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EC87B" w14:textId="017FAE73" w:rsidR="00546A2D" w:rsidRDefault="00000000">
      <w:pPr>
        <w:spacing w:after="120"/>
        <w:jc w:val="center"/>
        <w:rPr>
          <w:rFonts w:hint="eastAsia"/>
        </w:rPr>
      </w:pPr>
      <w:r>
        <w:rPr>
          <w:rFonts w:ascii="黑体" w:eastAsia="黑体" w:hAnsi="黑体"/>
          <w:b/>
          <w:sz w:val="36"/>
        </w:rPr>
        <w:t>2008年CNAO天文奥赛预赛试题</w:t>
      </w:r>
    </w:p>
    <w:p w14:paraId="43DDEAD4" w14:textId="77777777" w:rsidR="00546A2D" w:rsidRDefault="00000000">
      <w:pPr>
        <w:spacing w:before="40" w:after="40"/>
        <w:rPr>
          <w:rFonts w:hint="eastAsia"/>
        </w:rPr>
      </w:pPr>
      <w:r>
        <w:rPr>
          <w:sz w:val="20"/>
        </w:rPr>
        <w:t>1. 本试卷共35道单项选择题，每题2分，满分70分。</w:t>
      </w:r>
    </w:p>
    <w:p w14:paraId="3386A02E" w14:textId="77777777" w:rsidR="00546A2D" w:rsidRDefault="00000000">
      <w:pPr>
        <w:spacing w:before="40" w:after="40"/>
        <w:rPr>
          <w:rFonts w:hint="eastAsia"/>
        </w:rPr>
      </w:pPr>
      <w:r>
        <w:rPr>
          <w:sz w:val="20"/>
        </w:rPr>
        <w:t>2. 请将答案填写在答题卡上，写在试卷上无效。</w:t>
      </w:r>
    </w:p>
    <w:p w14:paraId="4EBBE465" w14:textId="77777777" w:rsidR="00546A2D" w:rsidRDefault="00000000">
      <w:pPr>
        <w:spacing w:before="40" w:after="40"/>
        <w:rPr>
          <w:rFonts w:hint="eastAsia"/>
        </w:rPr>
      </w:pPr>
      <w:r>
        <w:rPr>
          <w:sz w:val="20"/>
        </w:rPr>
        <w:t>3. 考试时间为120分钟。</w:t>
      </w:r>
    </w:p>
    <w:p w14:paraId="1935CECF" w14:textId="77777777" w:rsidR="00546A2D" w:rsidRDefault="00000000">
      <w:pPr>
        <w:spacing w:before="40" w:after="40"/>
        <w:rPr>
          <w:rFonts w:hint="eastAsia"/>
        </w:rPr>
      </w:pPr>
      <w:r>
        <w:rPr>
          <w:sz w:val="20"/>
        </w:rPr>
        <w:t>4. 请使用黑色签字笔作答。</w:t>
      </w:r>
    </w:p>
    <w:p w14:paraId="404BA60E" w14:textId="77777777" w:rsidR="00546A2D" w:rsidRDefault="00000000">
      <w:pPr>
        <w:spacing w:before="40" w:after="40"/>
        <w:rPr>
          <w:rFonts w:hint="eastAsia"/>
        </w:rPr>
      </w:pPr>
      <w:r>
        <w:rPr>
          <w:sz w:val="20"/>
        </w:rPr>
        <w:t>5. 考试结束后请将试卷和答题卡一并交回。</w:t>
      </w:r>
    </w:p>
    <w:p w14:paraId="312E2C2C" w14:textId="77777777" w:rsidR="00546A2D" w:rsidRDefault="00000000">
      <w:pPr>
        <w:spacing w:before="240" w:after="240"/>
        <w:rPr>
          <w:rFonts w:hint="eastAsia"/>
        </w:rPr>
      </w:pPr>
      <w:r>
        <w:t>姓名：__________    年级：__________    班级：__________    得分：__________</w:t>
      </w:r>
    </w:p>
    <w:p w14:paraId="53615998" w14:textId="77777777" w:rsidR="00546A2D" w:rsidRDefault="00000000">
      <w:pPr>
        <w:rPr>
          <w:rFonts w:hint="eastAsia"/>
        </w:rPr>
      </w:pPr>
      <w:r>
        <w:br w:type="page"/>
      </w:r>
    </w:p>
    <w:p w14:paraId="58B6EC3E" w14:textId="77777777" w:rsidR="00546A2D" w:rsidRDefault="00000000">
      <w:pPr>
        <w:spacing w:after="240"/>
        <w:rPr>
          <w:rFonts w:hint="eastAsia"/>
        </w:rPr>
      </w:pPr>
      <w:r>
        <w:rPr>
          <w:rFonts w:ascii="黑体" w:eastAsia="黑体" w:hAnsi="黑体"/>
          <w:b/>
          <w:sz w:val="28"/>
        </w:rPr>
        <w:lastRenderedPageBreak/>
        <w:t>一、单项选择题（共35题，每题2分，满分70分）</w:t>
      </w:r>
    </w:p>
    <w:p w14:paraId="7C91E00F" w14:textId="77777777" w:rsidR="00546A2D" w:rsidRDefault="00000000">
      <w:pPr>
        <w:spacing w:before="120" w:after="40"/>
        <w:rPr>
          <w:rFonts w:hint="eastAsia"/>
        </w:rPr>
      </w:pPr>
      <w:r>
        <w:rPr>
          <w:sz w:val="22"/>
        </w:rPr>
        <w:t>1. 中国第一颗月球探测卫星“嫦娥一号”的发射日期是（ ）。</w:t>
      </w:r>
    </w:p>
    <w:tbl>
      <w:tblPr>
        <w:tblW w:w="0" w:type="auto"/>
        <w:jc w:val="center"/>
        <w:tblLook w:val="04A0" w:firstRow="1" w:lastRow="0" w:firstColumn="1" w:lastColumn="0" w:noHBand="0" w:noVBand="1"/>
      </w:tblPr>
      <w:tblGrid>
        <w:gridCol w:w="3969"/>
        <w:gridCol w:w="3969"/>
      </w:tblGrid>
      <w:tr w:rsidR="00546A2D" w14:paraId="77CAC459" w14:textId="77777777">
        <w:trPr>
          <w:jc w:val="center"/>
        </w:trPr>
        <w:tc>
          <w:tcPr>
            <w:tcW w:w="3969" w:type="dxa"/>
          </w:tcPr>
          <w:p w14:paraId="034DA1FA" w14:textId="77777777" w:rsidR="00546A2D" w:rsidRDefault="00000000">
            <w:pPr>
              <w:rPr>
                <w:rFonts w:hint="eastAsia"/>
              </w:rPr>
            </w:pPr>
            <w:r>
              <w:rPr>
                <w:sz w:val="21"/>
              </w:rPr>
              <w:t>(A)2006年10月30日    (B)2007年4月15日</w:t>
            </w:r>
          </w:p>
        </w:tc>
        <w:tc>
          <w:tcPr>
            <w:tcW w:w="3969" w:type="dxa"/>
          </w:tcPr>
          <w:p w14:paraId="544BB77B" w14:textId="77777777" w:rsidR="00546A2D" w:rsidRDefault="00000000">
            <w:pPr>
              <w:rPr>
                <w:rFonts w:hint="eastAsia"/>
              </w:rPr>
            </w:pPr>
            <w:r>
              <w:rPr>
                <w:sz w:val="21"/>
              </w:rPr>
              <w:t>(C)2007年10月24日    (D)2008年2月22日</w:t>
            </w:r>
          </w:p>
        </w:tc>
      </w:tr>
    </w:tbl>
    <w:p w14:paraId="38DB72EF" w14:textId="77777777" w:rsidR="00546A2D" w:rsidRDefault="00000000">
      <w:pPr>
        <w:spacing w:before="120" w:after="40"/>
        <w:rPr>
          <w:rFonts w:hint="eastAsia"/>
        </w:rPr>
      </w:pPr>
      <w:r>
        <w:rPr>
          <w:sz w:val="22"/>
        </w:rPr>
        <w:t>2. 伽利略的国籍是（ ）。</w:t>
      </w:r>
    </w:p>
    <w:tbl>
      <w:tblPr>
        <w:tblW w:w="0" w:type="auto"/>
        <w:jc w:val="center"/>
        <w:tblLook w:val="04A0" w:firstRow="1" w:lastRow="0" w:firstColumn="1" w:lastColumn="0" w:noHBand="0" w:noVBand="1"/>
      </w:tblPr>
      <w:tblGrid>
        <w:gridCol w:w="3969"/>
        <w:gridCol w:w="3969"/>
      </w:tblGrid>
      <w:tr w:rsidR="00546A2D" w14:paraId="02B64869" w14:textId="77777777">
        <w:trPr>
          <w:jc w:val="center"/>
        </w:trPr>
        <w:tc>
          <w:tcPr>
            <w:tcW w:w="3969" w:type="dxa"/>
          </w:tcPr>
          <w:p w14:paraId="55D5042E" w14:textId="77777777" w:rsidR="00546A2D" w:rsidRDefault="00000000">
            <w:pPr>
              <w:rPr>
                <w:rFonts w:hint="eastAsia"/>
              </w:rPr>
            </w:pPr>
            <w:r>
              <w:rPr>
                <w:sz w:val="21"/>
              </w:rPr>
              <w:t>(A)美国    (B)德国</w:t>
            </w:r>
          </w:p>
        </w:tc>
        <w:tc>
          <w:tcPr>
            <w:tcW w:w="3969" w:type="dxa"/>
          </w:tcPr>
          <w:p w14:paraId="680E2BE1" w14:textId="77777777" w:rsidR="00546A2D" w:rsidRDefault="00000000">
            <w:pPr>
              <w:rPr>
                <w:rFonts w:hint="eastAsia"/>
              </w:rPr>
            </w:pPr>
            <w:r>
              <w:rPr>
                <w:sz w:val="21"/>
              </w:rPr>
              <w:t>(C)荷兰    (D)意大利</w:t>
            </w:r>
          </w:p>
        </w:tc>
      </w:tr>
    </w:tbl>
    <w:p w14:paraId="26048650" w14:textId="77777777" w:rsidR="00546A2D" w:rsidRDefault="00000000">
      <w:pPr>
        <w:spacing w:before="120" w:after="40"/>
        <w:rPr>
          <w:rFonts w:hint="eastAsia"/>
        </w:rPr>
      </w:pPr>
      <w:r>
        <w:rPr>
          <w:sz w:val="22"/>
        </w:rPr>
        <w:t>3. 对于地球上的观测者，肉眼可见的恒星大概是（ ）颗。</w:t>
      </w:r>
    </w:p>
    <w:tbl>
      <w:tblPr>
        <w:tblW w:w="0" w:type="auto"/>
        <w:jc w:val="center"/>
        <w:tblLook w:val="04A0" w:firstRow="1" w:lastRow="0" w:firstColumn="1" w:lastColumn="0" w:noHBand="0" w:noVBand="1"/>
      </w:tblPr>
      <w:tblGrid>
        <w:gridCol w:w="3969"/>
        <w:gridCol w:w="3969"/>
      </w:tblGrid>
      <w:tr w:rsidR="00546A2D" w14:paraId="205B832A" w14:textId="77777777">
        <w:trPr>
          <w:jc w:val="center"/>
        </w:trPr>
        <w:tc>
          <w:tcPr>
            <w:tcW w:w="3969" w:type="dxa"/>
          </w:tcPr>
          <w:p w14:paraId="16A17E50" w14:textId="77777777" w:rsidR="00546A2D" w:rsidRDefault="00000000">
            <w:pPr>
              <w:rPr>
                <w:rFonts w:hint="eastAsia"/>
              </w:rPr>
            </w:pPr>
            <w:r>
              <w:rPr>
                <w:sz w:val="21"/>
              </w:rPr>
              <w:t>(A)6000    (B)12000</w:t>
            </w:r>
          </w:p>
        </w:tc>
        <w:tc>
          <w:tcPr>
            <w:tcW w:w="3969" w:type="dxa"/>
          </w:tcPr>
          <w:p w14:paraId="4C7785F9" w14:textId="77777777" w:rsidR="00546A2D" w:rsidRDefault="00000000">
            <w:pPr>
              <w:rPr>
                <w:rFonts w:hint="eastAsia"/>
              </w:rPr>
            </w:pPr>
            <w:r>
              <w:rPr>
                <w:sz w:val="21"/>
              </w:rPr>
              <w:t>(C)24000    (D)36000</w:t>
            </w:r>
          </w:p>
        </w:tc>
      </w:tr>
    </w:tbl>
    <w:p w14:paraId="71C3B6B3" w14:textId="77777777" w:rsidR="00546A2D" w:rsidRDefault="00000000">
      <w:pPr>
        <w:spacing w:before="120" w:after="40"/>
        <w:rPr>
          <w:rFonts w:hint="eastAsia"/>
        </w:rPr>
      </w:pPr>
      <w:r>
        <w:rPr>
          <w:sz w:val="22"/>
        </w:rPr>
        <w:t>4. 岁星指的是（ ）。</w:t>
      </w:r>
    </w:p>
    <w:tbl>
      <w:tblPr>
        <w:tblW w:w="0" w:type="auto"/>
        <w:jc w:val="center"/>
        <w:tblLook w:val="04A0" w:firstRow="1" w:lastRow="0" w:firstColumn="1" w:lastColumn="0" w:noHBand="0" w:noVBand="1"/>
      </w:tblPr>
      <w:tblGrid>
        <w:gridCol w:w="3969"/>
        <w:gridCol w:w="3969"/>
      </w:tblGrid>
      <w:tr w:rsidR="00546A2D" w14:paraId="411DA14E" w14:textId="77777777">
        <w:trPr>
          <w:jc w:val="center"/>
        </w:trPr>
        <w:tc>
          <w:tcPr>
            <w:tcW w:w="3969" w:type="dxa"/>
          </w:tcPr>
          <w:p w14:paraId="7C44E610" w14:textId="77777777" w:rsidR="00546A2D" w:rsidRDefault="00000000">
            <w:pPr>
              <w:rPr>
                <w:rFonts w:hint="eastAsia"/>
              </w:rPr>
            </w:pPr>
            <w:r>
              <w:rPr>
                <w:sz w:val="21"/>
              </w:rPr>
              <w:t>(A)水星    (B)金星</w:t>
            </w:r>
          </w:p>
        </w:tc>
        <w:tc>
          <w:tcPr>
            <w:tcW w:w="3969" w:type="dxa"/>
          </w:tcPr>
          <w:p w14:paraId="7A3AE986" w14:textId="77777777" w:rsidR="00546A2D" w:rsidRDefault="00000000">
            <w:pPr>
              <w:rPr>
                <w:rFonts w:hint="eastAsia"/>
              </w:rPr>
            </w:pPr>
            <w:r>
              <w:rPr>
                <w:sz w:val="21"/>
              </w:rPr>
              <w:t>(C)木星    (D)土星</w:t>
            </w:r>
          </w:p>
        </w:tc>
      </w:tr>
    </w:tbl>
    <w:p w14:paraId="28C20F45" w14:textId="77777777" w:rsidR="00546A2D" w:rsidRDefault="00000000">
      <w:pPr>
        <w:spacing w:before="120" w:after="40"/>
        <w:rPr>
          <w:rFonts w:hint="eastAsia"/>
        </w:rPr>
      </w:pPr>
      <w:r>
        <w:rPr>
          <w:sz w:val="22"/>
        </w:rPr>
        <w:t>5. 小明晚上在阳台观星时发现有一个亮点儿在星空中划过，亮度逐渐变亮，达到最亮时突然完全消失，整个过程持续了2分钟左右。小明看到的最可能是（ ）。</w:t>
      </w:r>
    </w:p>
    <w:tbl>
      <w:tblPr>
        <w:tblW w:w="0" w:type="auto"/>
        <w:jc w:val="center"/>
        <w:tblLook w:val="04A0" w:firstRow="1" w:lastRow="0" w:firstColumn="1" w:lastColumn="0" w:noHBand="0" w:noVBand="1"/>
      </w:tblPr>
      <w:tblGrid>
        <w:gridCol w:w="3969"/>
        <w:gridCol w:w="3969"/>
      </w:tblGrid>
      <w:tr w:rsidR="00546A2D" w14:paraId="21DB5D61" w14:textId="77777777">
        <w:trPr>
          <w:jc w:val="center"/>
        </w:trPr>
        <w:tc>
          <w:tcPr>
            <w:tcW w:w="3969" w:type="dxa"/>
          </w:tcPr>
          <w:p w14:paraId="37D08D0E" w14:textId="77777777" w:rsidR="00546A2D" w:rsidRDefault="00000000">
            <w:pPr>
              <w:rPr>
                <w:rFonts w:hint="eastAsia"/>
              </w:rPr>
            </w:pPr>
            <w:r>
              <w:rPr>
                <w:sz w:val="21"/>
              </w:rPr>
              <w:t>(A)UFO    (B)国际空间站</w:t>
            </w:r>
          </w:p>
        </w:tc>
        <w:tc>
          <w:tcPr>
            <w:tcW w:w="3969" w:type="dxa"/>
          </w:tcPr>
          <w:p w14:paraId="56C01465" w14:textId="77777777" w:rsidR="00546A2D" w:rsidRDefault="00000000">
            <w:pPr>
              <w:rPr>
                <w:rFonts w:hint="eastAsia"/>
              </w:rPr>
            </w:pPr>
            <w:r>
              <w:rPr>
                <w:sz w:val="21"/>
              </w:rPr>
              <w:t>(C)流星    (D)彗星</w:t>
            </w:r>
          </w:p>
        </w:tc>
      </w:tr>
    </w:tbl>
    <w:p w14:paraId="779A2149" w14:textId="77777777" w:rsidR="00546A2D" w:rsidRDefault="00000000">
      <w:pPr>
        <w:spacing w:before="120" w:after="40"/>
        <w:rPr>
          <w:rFonts w:hint="eastAsia"/>
        </w:rPr>
      </w:pPr>
      <w:r>
        <w:rPr>
          <w:sz w:val="22"/>
        </w:rPr>
        <w:t>6. 中国天文日是每年的（ ）。</w:t>
      </w:r>
    </w:p>
    <w:tbl>
      <w:tblPr>
        <w:tblW w:w="0" w:type="auto"/>
        <w:jc w:val="center"/>
        <w:tblLook w:val="04A0" w:firstRow="1" w:lastRow="0" w:firstColumn="1" w:lastColumn="0" w:noHBand="0" w:noVBand="1"/>
      </w:tblPr>
      <w:tblGrid>
        <w:gridCol w:w="3969"/>
        <w:gridCol w:w="3969"/>
      </w:tblGrid>
      <w:tr w:rsidR="00546A2D" w14:paraId="08345A9D" w14:textId="77777777">
        <w:trPr>
          <w:jc w:val="center"/>
        </w:trPr>
        <w:tc>
          <w:tcPr>
            <w:tcW w:w="3969" w:type="dxa"/>
          </w:tcPr>
          <w:p w14:paraId="6EFBDF8F" w14:textId="77777777" w:rsidR="00546A2D" w:rsidRDefault="00000000">
            <w:pPr>
              <w:rPr>
                <w:rFonts w:hint="eastAsia"/>
              </w:rPr>
            </w:pPr>
            <w:r>
              <w:rPr>
                <w:sz w:val="21"/>
              </w:rPr>
              <w:t>(A)3月3日    (B)5月19日</w:t>
            </w:r>
          </w:p>
        </w:tc>
        <w:tc>
          <w:tcPr>
            <w:tcW w:w="3969" w:type="dxa"/>
          </w:tcPr>
          <w:p w14:paraId="4FBC5C78" w14:textId="77777777" w:rsidR="00546A2D" w:rsidRDefault="00000000">
            <w:pPr>
              <w:rPr>
                <w:rFonts w:hint="eastAsia"/>
              </w:rPr>
            </w:pPr>
            <w:r>
              <w:rPr>
                <w:sz w:val="21"/>
              </w:rPr>
              <w:t>(C)8月15日    (D)10月30日</w:t>
            </w:r>
          </w:p>
        </w:tc>
      </w:tr>
    </w:tbl>
    <w:p w14:paraId="5B84E58B" w14:textId="77777777" w:rsidR="00546A2D" w:rsidRDefault="00000000">
      <w:pPr>
        <w:spacing w:before="120" w:after="40"/>
        <w:rPr>
          <w:rFonts w:hint="eastAsia"/>
        </w:rPr>
      </w:pPr>
      <w:r>
        <w:rPr>
          <w:sz w:val="22"/>
        </w:rPr>
        <w:t>7. 到目前为止在中学阶段获得小行星命名的中国学生大约有（ ）。</w:t>
      </w:r>
    </w:p>
    <w:tbl>
      <w:tblPr>
        <w:tblW w:w="0" w:type="auto"/>
        <w:jc w:val="center"/>
        <w:tblLook w:val="04A0" w:firstRow="1" w:lastRow="0" w:firstColumn="1" w:lastColumn="0" w:noHBand="0" w:noVBand="1"/>
      </w:tblPr>
      <w:tblGrid>
        <w:gridCol w:w="3969"/>
        <w:gridCol w:w="3969"/>
      </w:tblGrid>
      <w:tr w:rsidR="00546A2D" w14:paraId="59CC0F4D" w14:textId="77777777">
        <w:trPr>
          <w:jc w:val="center"/>
        </w:trPr>
        <w:tc>
          <w:tcPr>
            <w:tcW w:w="3969" w:type="dxa"/>
          </w:tcPr>
          <w:p w14:paraId="1466DB4B" w14:textId="77777777" w:rsidR="00546A2D" w:rsidRDefault="00000000">
            <w:pPr>
              <w:rPr>
                <w:rFonts w:hint="eastAsia"/>
              </w:rPr>
            </w:pPr>
            <w:r>
              <w:rPr>
                <w:sz w:val="21"/>
              </w:rPr>
              <w:t>(A)1人    (B)3-5人</w:t>
            </w:r>
          </w:p>
        </w:tc>
        <w:tc>
          <w:tcPr>
            <w:tcW w:w="3969" w:type="dxa"/>
          </w:tcPr>
          <w:p w14:paraId="48F77EE6" w14:textId="77777777" w:rsidR="00546A2D" w:rsidRDefault="00000000">
            <w:pPr>
              <w:rPr>
                <w:rFonts w:hint="eastAsia"/>
              </w:rPr>
            </w:pPr>
            <w:r>
              <w:rPr>
                <w:sz w:val="21"/>
              </w:rPr>
              <w:t>(C)10人左右    (D)超过20人</w:t>
            </w:r>
          </w:p>
        </w:tc>
      </w:tr>
    </w:tbl>
    <w:p w14:paraId="0473DD56" w14:textId="77777777" w:rsidR="00546A2D" w:rsidRDefault="00000000">
      <w:pPr>
        <w:spacing w:before="120" w:after="40"/>
        <w:rPr>
          <w:rFonts w:hint="eastAsia"/>
        </w:rPr>
      </w:pPr>
      <w:r>
        <w:rPr>
          <w:sz w:val="22"/>
        </w:rPr>
        <w:t>8. 在2007年的IAO，IOAA和APAO三大国际天文奥林匹克竞赛中，中国选手总共获得（ ）块奖牌。</w:t>
      </w:r>
    </w:p>
    <w:tbl>
      <w:tblPr>
        <w:tblW w:w="0" w:type="auto"/>
        <w:jc w:val="center"/>
        <w:tblLook w:val="04A0" w:firstRow="1" w:lastRow="0" w:firstColumn="1" w:lastColumn="0" w:noHBand="0" w:noVBand="1"/>
      </w:tblPr>
      <w:tblGrid>
        <w:gridCol w:w="3969"/>
        <w:gridCol w:w="3969"/>
      </w:tblGrid>
      <w:tr w:rsidR="00546A2D" w14:paraId="58A22F4D" w14:textId="77777777">
        <w:trPr>
          <w:jc w:val="center"/>
        </w:trPr>
        <w:tc>
          <w:tcPr>
            <w:tcW w:w="3969" w:type="dxa"/>
          </w:tcPr>
          <w:p w14:paraId="6BFECFFB" w14:textId="77777777" w:rsidR="00546A2D" w:rsidRDefault="00000000">
            <w:pPr>
              <w:rPr>
                <w:rFonts w:hint="eastAsia"/>
              </w:rPr>
            </w:pPr>
            <w:r>
              <w:rPr>
                <w:sz w:val="21"/>
              </w:rPr>
              <w:t>(A)7    (B)15</w:t>
            </w:r>
          </w:p>
        </w:tc>
        <w:tc>
          <w:tcPr>
            <w:tcW w:w="3969" w:type="dxa"/>
          </w:tcPr>
          <w:p w14:paraId="297DC2AD" w14:textId="77777777" w:rsidR="00546A2D" w:rsidRDefault="00000000">
            <w:pPr>
              <w:rPr>
                <w:rFonts w:hint="eastAsia"/>
              </w:rPr>
            </w:pPr>
            <w:r>
              <w:rPr>
                <w:sz w:val="21"/>
              </w:rPr>
              <w:t>(C)28    (D)34</w:t>
            </w:r>
          </w:p>
        </w:tc>
      </w:tr>
    </w:tbl>
    <w:p w14:paraId="60FD8F9C" w14:textId="77777777" w:rsidR="00546A2D" w:rsidRDefault="00000000">
      <w:pPr>
        <w:spacing w:before="120" w:after="40"/>
        <w:rPr>
          <w:rFonts w:hint="eastAsia"/>
        </w:rPr>
      </w:pPr>
      <w:r>
        <w:rPr>
          <w:sz w:val="22"/>
        </w:rPr>
        <w:t>9. 人类宇航员第一次进行太空漫步的时间是（ ）年。</w:t>
      </w:r>
    </w:p>
    <w:tbl>
      <w:tblPr>
        <w:tblW w:w="0" w:type="auto"/>
        <w:jc w:val="center"/>
        <w:tblLook w:val="04A0" w:firstRow="1" w:lastRow="0" w:firstColumn="1" w:lastColumn="0" w:noHBand="0" w:noVBand="1"/>
      </w:tblPr>
      <w:tblGrid>
        <w:gridCol w:w="3969"/>
        <w:gridCol w:w="3969"/>
      </w:tblGrid>
      <w:tr w:rsidR="00546A2D" w14:paraId="310EC0C8" w14:textId="77777777">
        <w:trPr>
          <w:jc w:val="center"/>
        </w:trPr>
        <w:tc>
          <w:tcPr>
            <w:tcW w:w="3969" w:type="dxa"/>
          </w:tcPr>
          <w:p w14:paraId="7A7B506D" w14:textId="77777777" w:rsidR="00546A2D" w:rsidRDefault="00000000">
            <w:pPr>
              <w:rPr>
                <w:rFonts w:hint="eastAsia"/>
              </w:rPr>
            </w:pPr>
            <w:r>
              <w:rPr>
                <w:sz w:val="21"/>
              </w:rPr>
              <w:t>(A)1965    (B)1978</w:t>
            </w:r>
          </w:p>
        </w:tc>
        <w:tc>
          <w:tcPr>
            <w:tcW w:w="3969" w:type="dxa"/>
          </w:tcPr>
          <w:p w14:paraId="67C94FFE" w14:textId="77777777" w:rsidR="00546A2D" w:rsidRDefault="00000000">
            <w:pPr>
              <w:rPr>
                <w:rFonts w:hint="eastAsia"/>
              </w:rPr>
            </w:pPr>
            <w:r>
              <w:rPr>
                <w:sz w:val="21"/>
              </w:rPr>
              <w:t>(C)1992    (D)2003</w:t>
            </w:r>
          </w:p>
        </w:tc>
      </w:tr>
    </w:tbl>
    <w:p w14:paraId="1E0675A6" w14:textId="77777777" w:rsidR="00546A2D" w:rsidRDefault="00000000">
      <w:pPr>
        <w:spacing w:before="120" w:after="40"/>
        <w:rPr>
          <w:rFonts w:hint="eastAsia"/>
        </w:rPr>
      </w:pPr>
      <w:r>
        <w:rPr>
          <w:sz w:val="22"/>
        </w:rPr>
        <w:t>10. 近年发现的被称为“世纪大彗星”的彗星的编号是（ ）。</w:t>
      </w:r>
    </w:p>
    <w:tbl>
      <w:tblPr>
        <w:tblW w:w="0" w:type="auto"/>
        <w:jc w:val="center"/>
        <w:tblLook w:val="04A0" w:firstRow="1" w:lastRow="0" w:firstColumn="1" w:lastColumn="0" w:noHBand="0" w:noVBand="1"/>
      </w:tblPr>
      <w:tblGrid>
        <w:gridCol w:w="3969"/>
        <w:gridCol w:w="3969"/>
      </w:tblGrid>
      <w:tr w:rsidR="00546A2D" w14:paraId="4BA9B204" w14:textId="77777777">
        <w:trPr>
          <w:jc w:val="center"/>
        </w:trPr>
        <w:tc>
          <w:tcPr>
            <w:tcW w:w="3969" w:type="dxa"/>
          </w:tcPr>
          <w:p w14:paraId="78DC3599" w14:textId="77777777" w:rsidR="00546A2D" w:rsidRDefault="00000000">
            <w:pPr>
              <w:rPr>
                <w:rFonts w:hint="eastAsia"/>
              </w:rPr>
            </w:pPr>
            <w:r>
              <w:rPr>
                <w:sz w:val="21"/>
              </w:rPr>
              <w:t>(A)17P/Holmes    (B)C/2006P1麦克诺特</w:t>
            </w:r>
          </w:p>
        </w:tc>
        <w:tc>
          <w:tcPr>
            <w:tcW w:w="3969" w:type="dxa"/>
          </w:tcPr>
          <w:p w14:paraId="330115AF" w14:textId="77777777" w:rsidR="00546A2D" w:rsidRDefault="00000000">
            <w:pPr>
              <w:rPr>
                <w:rFonts w:hint="eastAsia"/>
              </w:rPr>
            </w:pPr>
            <w:r>
              <w:rPr>
                <w:sz w:val="21"/>
              </w:rPr>
              <w:t>(C)P/2007R5SOHO    (D)C/2007T1麦克诺特</w:t>
            </w:r>
          </w:p>
        </w:tc>
      </w:tr>
    </w:tbl>
    <w:p w14:paraId="481F1C51" w14:textId="77777777" w:rsidR="00546A2D" w:rsidRDefault="00000000">
      <w:pPr>
        <w:spacing w:before="120" w:after="40"/>
        <w:rPr>
          <w:rFonts w:hint="eastAsia"/>
        </w:rPr>
      </w:pPr>
      <w:r>
        <w:rPr>
          <w:sz w:val="22"/>
        </w:rPr>
        <w:t>11. 2007年10月24日在（ ）座有一颗彗星亮度突然增亮100万倍左右。</w:t>
      </w:r>
    </w:p>
    <w:tbl>
      <w:tblPr>
        <w:tblW w:w="0" w:type="auto"/>
        <w:jc w:val="center"/>
        <w:tblLook w:val="04A0" w:firstRow="1" w:lastRow="0" w:firstColumn="1" w:lastColumn="0" w:noHBand="0" w:noVBand="1"/>
      </w:tblPr>
      <w:tblGrid>
        <w:gridCol w:w="3969"/>
        <w:gridCol w:w="3969"/>
      </w:tblGrid>
      <w:tr w:rsidR="00546A2D" w14:paraId="0B9C536F" w14:textId="77777777">
        <w:trPr>
          <w:jc w:val="center"/>
        </w:trPr>
        <w:tc>
          <w:tcPr>
            <w:tcW w:w="3969" w:type="dxa"/>
          </w:tcPr>
          <w:p w14:paraId="6C8E3999" w14:textId="77777777" w:rsidR="00546A2D" w:rsidRDefault="00000000">
            <w:pPr>
              <w:rPr>
                <w:rFonts w:hint="eastAsia"/>
              </w:rPr>
            </w:pPr>
            <w:r>
              <w:rPr>
                <w:sz w:val="21"/>
              </w:rPr>
              <w:t>(A)天鹅    (B)英仙</w:t>
            </w:r>
          </w:p>
        </w:tc>
        <w:tc>
          <w:tcPr>
            <w:tcW w:w="3969" w:type="dxa"/>
          </w:tcPr>
          <w:p w14:paraId="27448B2F" w14:textId="77777777" w:rsidR="00546A2D" w:rsidRDefault="00000000">
            <w:pPr>
              <w:rPr>
                <w:rFonts w:hint="eastAsia"/>
              </w:rPr>
            </w:pPr>
            <w:r>
              <w:rPr>
                <w:sz w:val="21"/>
              </w:rPr>
              <w:t>(C)御夫    (D)船帆</w:t>
            </w:r>
          </w:p>
        </w:tc>
      </w:tr>
    </w:tbl>
    <w:p w14:paraId="07397623" w14:textId="77777777" w:rsidR="00546A2D" w:rsidRDefault="00000000">
      <w:pPr>
        <w:spacing w:before="120" w:after="40"/>
        <w:rPr>
          <w:rFonts w:hint="eastAsia"/>
        </w:rPr>
      </w:pPr>
      <w:r>
        <w:rPr>
          <w:sz w:val="22"/>
        </w:rPr>
        <w:t>12. 下述2007年的四次天象在中国观测不到的是（ ）。</w:t>
      </w:r>
    </w:p>
    <w:tbl>
      <w:tblPr>
        <w:tblW w:w="0" w:type="auto"/>
        <w:jc w:val="center"/>
        <w:tblLook w:val="04A0" w:firstRow="1" w:lastRow="0" w:firstColumn="1" w:lastColumn="0" w:noHBand="0" w:noVBand="1"/>
      </w:tblPr>
      <w:tblGrid>
        <w:gridCol w:w="3969"/>
        <w:gridCol w:w="3969"/>
      </w:tblGrid>
      <w:tr w:rsidR="00546A2D" w14:paraId="373BF18F" w14:textId="77777777">
        <w:trPr>
          <w:jc w:val="center"/>
        </w:trPr>
        <w:tc>
          <w:tcPr>
            <w:tcW w:w="3969" w:type="dxa"/>
          </w:tcPr>
          <w:p w14:paraId="4275C1A8" w14:textId="77777777" w:rsidR="00546A2D" w:rsidRDefault="00000000">
            <w:pPr>
              <w:rPr>
                <w:rFonts w:hint="eastAsia"/>
              </w:rPr>
            </w:pPr>
            <w:r>
              <w:rPr>
                <w:sz w:val="21"/>
              </w:rPr>
              <w:t>(A)3月4日月全食    (B)3月19日日</w:t>
            </w:r>
            <w:r>
              <w:rPr>
                <w:sz w:val="21"/>
              </w:rPr>
              <w:lastRenderedPageBreak/>
              <w:t>偏食</w:t>
            </w:r>
          </w:p>
        </w:tc>
        <w:tc>
          <w:tcPr>
            <w:tcW w:w="3969" w:type="dxa"/>
          </w:tcPr>
          <w:p w14:paraId="3A931290" w14:textId="77777777" w:rsidR="00546A2D" w:rsidRDefault="00000000">
            <w:pPr>
              <w:rPr>
                <w:rFonts w:hint="eastAsia"/>
              </w:rPr>
            </w:pPr>
            <w:r>
              <w:rPr>
                <w:sz w:val="21"/>
              </w:rPr>
              <w:lastRenderedPageBreak/>
              <w:t>(C)8月28日月全食    (D)9月11日日</w:t>
            </w:r>
            <w:r>
              <w:rPr>
                <w:sz w:val="21"/>
              </w:rPr>
              <w:lastRenderedPageBreak/>
              <w:t>偏食</w:t>
            </w:r>
          </w:p>
        </w:tc>
      </w:tr>
    </w:tbl>
    <w:p w14:paraId="11AECD39" w14:textId="77777777" w:rsidR="00546A2D" w:rsidRDefault="00000000">
      <w:pPr>
        <w:spacing w:before="120" w:after="40"/>
        <w:rPr>
          <w:rFonts w:hint="eastAsia"/>
        </w:rPr>
      </w:pPr>
      <w:r>
        <w:rPr>
          <w:sz w:val="22"/>
        </w:rPr>
        <w:lastRenderedPageBreak/>
        <w:t>13. 太阳的直径相比于地球到月球的距离（ ）。</w:t>
      </w:r>
    </w:p>
    <w:tbl>
      <w:tblPr>
        <w:tblW w:w="0" w:type="auto"/>
        <w:jc w:val="center"/>
        <w:tblLook w:val="04A0" w:firstRow="1" w:lastRow="0" w:firstColumn="1" w:lastColumn="0" w:noHBand="0" w:noVBand="1"/>
      </w:tblPr>
      <w:tblGrid>
        <w:gridCol w:w="3969"/>
        <w:gridCol w:w="3969"/>
      </w:tblGrid>
      <w:tr w:rsidR="00546A2D" w14:paraId="52378F11" w14:textId="77777777">
        <w:trPr>
          <w:jc w:val="center"/>
        </w:trPr>
        <w:tc>
          <w:tcPr>
            <w:tcW w:w="3969" w:type="dxa"/>
          </w:tcPr>
          <w:p w14:paraId="7A03C81D" w14:textId="77777777" w:rsidR="00546A2D" w:rsidRDefault="00000000">
            <w:pPr>
              <w:rPr>
                <w:rFonts w:hint="eastAsia"/>
              </w:rPr>
            </w:pPr>
            <w:r>
              <w:rPr>
                <w:sz w:val="21"/>
              </w:rPr>
              <w:t>(A)远大于地月距离    (B)大约是地月距离的4倍</w:t>
            </w:r>
          </w:p>
        </w:tc>
        <w:tc>
          <w:tcPr>
            <w:tcW w:w="3969" w:type="dxa"/>
          </w:tcPr>
          <w:p w14:paraId="7E20FA84" w14:textId="77777777" w:rsidR="00546A2D" w:rsidRDefault="00000000">
            <w:pPr>
              <w:rPr>
                <w:rFonts w:hint="eastAsia"/>
              </w:rPr>
            </w:pPr>
            <w:r>
              <w:rPr>
                <w:sz w:val="21"/>
              </w:rPr>
              <w:t>(C)大约是地月距离的1/20    (D)远小于地月距离</w:t>
            </w:r>
          </w:p>
        </w:tc>
      </w:tr>
    </w:tbl>
    <w:p w14:paraId="3878556B" w14:textId="77777777" w:rsidR="00546A2D" w:rsidRDefault="00000000">
      <w:pPr>
        <w:spacing w:before="120" w:after="40"/>
        <w:rPr>
          <w:rFonts w:hint="eastAsia"/>
        </w:rPr>
      </w:pPr>
      <w:r>
        <w:rPr>
          <w:sz w:val="22"/>
        </w:rPr>
        <w:t>14. 使用地面光学望远镜观测多数近地小行星的最佳时机一般是当它位于（ ）附近的时候。</w:t>
      </w:r>
    </w:p>
    <w:tbl>
      <w:tblPr>
        <w:tblW w:w="0" w:type="auto"/>
        <w:jc w:val="center"/>
        <w:tblLook w:val="04A0" w:firstRow="1" w:lastRow="0" w:firstColumn="1" w:lastColumn="0" w:noHBand="0" w:noVBand="1"/>
      </w:tblPr>
      <w:tblGrid>
        <w:gridCol w:w="3969"/>
        <w:gridCol w:w="3969"/>
      </w:tblGrid>
      <w:tr w:rsidR="00546A2D" w14:paraId="660F0F05" w14:textId="77777777">
        <w:trPr>
          <w:jc w:val="center"/>
        </w:trPr>
        <w:tc>
          <w:tcPr>
            <w:tcW w:w="3969" w:type="dxa"/>
          </w:tcPr>
          <w:p w14:paraId="7B71C654" w14:textId="77777777" w:rsidR="00546A2D" w:rsidRDefault="00000000">
            <w:pPr>
              <w:rPr>
                <w:rFonts w:hint="eastAsia"/>
              </w:rPr>
            </w:pPr>
            <w:r>
              <w:rPr>
                <w:sz w:val="21"/>
              </w:rPr>
              <w:t>(A)近日点    (B)近地点</w:t>
            </w:r>
          </w:p>
        </w:tc>
        <w:tc>
          <w:tcPr>
            <w:tcW w:w="3969" w:type="dxa"/>
          </w:tcPr>
          <w:p w14:paraId="56D28A43" w14:textId="77777777" w:rsidR="00546A2D" w:rsidRDefault="00000000">
            <w:pPr>
              <w:rPr>
                <w:rFonts w:hint="eastAsia"/>
              </w:rPr>
            </w:pPr>
            <w:r>
              <w:rPr>
                <w:sz w:val="21"/>
              </w:rPr>
              <w:t>(C)冲日    (D)大距</w:t>
            </w:r>
          </w:p>
        </w:tc>
      </w:tr>
    </w:tbl>
    <w:p w14:paraId="6AC0151F" w14:textId="77777777" w:rsidR="00546A2D" w:rsidRDefault="00000000">
      <w:pPr>
        <w:spacing w:before="120" w:after="40"/>
        <w:rPr>
          <w:rFonts w:hint="eastAsia"/>
        </w:rPr>
      </w:pPr>
      <w:r>
        <w:rPr>
          <w:sz w:val="22"/>
        </w:rPr>
        <w:t>15. 在澳大利亚的悉尼市当地时间中午12点面向太阳站立，太阳未来一小时的视运动方向是（ ）。</w:t>
      </w:r>
    </w:p>
    <w:tbl>
      <w:tblPr>
        <w:tblW w:w="0" w:type="auto"/>
        <w:jc w:val="center"/>
        <w:tblLook w:val="04A0" w:firstRow="1" w:lastRow="0" w:firstColumn="1" w:lastColumn="0" w:noHBand="0" w:noVBand="1"/>
      </w:tblPr>
      <w:tblGrid>
        <w:gridCol w:w="3969"/>
        <w:gridCol w:w="3969"/>
      </w:tblGrid>
      <w:tr w:rsidR="00546A2D" w14:paraId="38F821CB" w14:textId="77777777">
        <w:trPr>
          <w:jc w:val="center"/>
        </w:trPr>
        <w:tc>
          <w:tcPr>
            <w:tcW w:w="3969" w:type="dxa"/>
          </w:tcPr>
          <w:p w14:paraId="65F72C16" w14:textId="77777777" w:rsidR="00546A2D" w:rsidRDefault="00000000">
            <w:pPr>
              <w:rPr>
                <w:rFonts w:hint="eastAsia"/>
              </w:rPr>
            </w:pPr>
            <w:r>
              <w:rPr>
                <w:sz w:val="21"/>
              </w:rPr>
              <w:t>(A)向东    (B)向南</w:t>
            </w:r>
          </w:p>
        </w:tc>
        <w:tc>
          <w:tcPr>
            <w:tcW w:w="3969" w:type="dxa"/>
          </w:tcPr>
          <w:p w14:paraId="5663426D" w14:textId="77777777" w:rsidR="00546A2D" w:rsidRDefault="00000000">
            <w:pPr>
              <w:rPr>
                <w:rFonts w:hint="eastAsia"/>
              </w:rPr>
            </w:pPr>
            <w:r>
              <w:rPr>
                <w:sz w:val="21"/>
              </w:rPr>
              <w:t>(C)向西    (D)向北</w:t>
            </w:r>
          </w:p>
        </w:tc>
      </w:tr>
    </w:tbl>
    <w:p w14:paraId="22354C8D" w14:textId="77777777" w:rsidR="00546A2D" w:rsidRDefault="00000000">
      <w:pPr>
        <w:spacing w:before="120" w:after="40"/>
        <w:rPr>
          <w:rFonts w:hint="eastAsia"/>
        </w:rPr>
      </w:pPr>
      <w:r>
        <w:rPr>
          <w:sz w:val="22"/>
        </w:rPr>
        <w:t>16. 后发座流星雨发生在每年的（ ）月。</w:t>
      </w:r>
    </w:p>
    <w:tbl>
      <w:tblPr>
        <w:tblW w:w="0" w:type="auto"/>
        <w:jc w:val="center"/>
        <w:tblLook w:val="04A0" w:firstRow="1" w:lastRow="0" w:firstColumn="1" w:lastColumn="0" w:noHBand="0" w:noVBand="1"/>
      </w:tblPr>
      <w:tblGrid>
        <w:gridCol w:w="3969"/>
        <w:gridCol w:w="3969"/>
      </w:tblGrid>
      <w:tr w:rsidR="00546A2D" w14:paraId="3D8463A6" w14:textId="77777777">
        <w:trPr>
          <w:jc w:val="center"/>
        </w:trPr>
        <w:tc>
          <w:tcPr>
            <w:tcW w:w="3969" w:type="dxa"/>
          </w:tcPr>
          <w:p w14:paraId="71C694F6" w14:textId="77777777" w:rsidR="00546A2D" w:rsidRDefault="00000000">
            <w:pPr>
              <w:rPr>
                <w:rFonts w:hint="eastAsia"/>
              </w:rPr>
            </w:pPr>
            <w:r>
              <w:rPr>
                <w:sz w:val="21"/>
              </w:rPr>
              <w:t>(A)3    (B)6</w:t>
            </w:r>
          </w:p>
        </w:tc>
        <w:tc>
          <w:tcPr>
            <w:tcW w:w="3969" w:type="dxa"/>
          </w:tcPr>
          <w:p w14:paraId="6A4D961A" w14:textId="77777777" w:rsidR="00546A2D" w:rsidRDefault="00000000">
            <w:pPr>
              <w:rPr>
                <w:rFonts w:hint="eastAsia"/>
              </w:rPr>
            </w:pPr>
            <w:r>
              <w:rPr>
                <w:sz w:val="21"/>
              </w:rPr>
              <w:t>(C)9    (D)12</w:t>
            </w:r>
          </w:p>
        </w:tc>
      </w:tr>
    </w:tbl>
    <w:p w14:paraId="1AEFA8FB" w14:textId="77777777" w:rsidR="00546A2D" w:rsidRDefault="00000000">
      <w:pPr>
        <w:spacing w:before="120" w:after="40"/>
        <w:rPr>
          <w:rFonts w:hint="eastAsia"/>
        </w:rPr>
      </w:pPr>
      <w:r>
        <w:rPr>
          <w:sz w:val="22"/>
        </w:rPr>
        <w:t>17. 显微镜座距离地球的距离是（ ）。</w:t>
      </w:r>
    </w:p>
    <w:tbl>
      <w:tblPr>
        <w:tblW w:w="0" w:type="auto"/>
        <w:jc w:val="center"/>
        <w:tblLook w:val="04A0" w:firstRow="1" w:lastRow="0" w:firstColumn="1" w:lastColumn="0" w:noHBand="0" w:noVBand="1"/>
      </w:tblPr>
      <w:tblGrid>
        <w:gridCol w:w="3969"/>
        <w:gridCol w:w="3969"/>
      </w:tblGrid>
      <w:tr w:rsidR="00546A2D" w14:paraId="75417338" w14:textId="77777777">
        <w:trPr>
          <w:jc w:val="center"/>
        </w:trPr>
        <w:tc>
          <w:tcPr>
            <w:tcW w:w="3969" w:type="dxa"/>
          </w:tcPr>
          <w:p w14:paraId="77325835" w14:textId="77777777" w:rsidR="00546A2D" w:rsidRDefault="00000000">
            <w:pPr>
              <w:rPr>
                <w:rFonts w:hint="eastAsia"/>
              </w:rPr>
            </w:pPr>
            <w:r>
              <w:rPr>
                <w:sz w:val="21"/>
              </w:rPr>
              <w:t>(A)小于20光年    (B)33光年</w:t>
            </w:r>
          </w:p>
        </w:tc>
        <w:tc>
          <w:tcPr>
            <w:tcW w:w="3969" w:type="dxa"/>
          </w:tcPr>
          <w:p w14:paraId="616EDDD7" w14:textId="77777777" w:rsidR="00546A2D" w:rsidRDefault="00000000">
            <w:pPr>
              <w:rPr>
                <w:rFonts w:hint="eastAsia"/>
              </w:rPr>
            </w:pPr>
            <w:r>
              <w:rPr>
                <w:sz w:val="21"/>
              </w:rPr>
              <w:t>(C)大于50光年    (D)没有意义</w:t>
            </w:r>
          </w:p>
        </w:tc>
      </w:tr>
    </w:tbl>
    <w:p w14:paraId="6AEE1DAF" w14:textId="77777777" w:rsidR="00546A2D" w:rsidRDefault="00000000">
      <w:pPr>
        <w:spacing w:before="120" w:after="40"/>
        <w:rPr>
          <w:rFonts w:hint="eastAsia"/>
        </w:rPr>
      </w:pPr>
      <w:r>
        <w:rPr>
          <w:sz w:val="22"/>
        </w:rPr>
        <w:t>18. 在月球表面的宇航员肯定看不到的是（ ）。</w:t>
      </w:r>
    </w:p>
    <w:tbl>
      <w:tblPr>
        <w:tblW w:w="0" w:type="auto"/>
        <w:jc w:val="center"/>
        <w:tblLook w:val="04A0" w:firstRow="1" w:lastRow="0" w:firstColumn="1" w:lastColumn="0" w:noHBand="0" w:noVBand="1"/>
      </w:tblPr>
      <w:tblGrid>
        <w:gridCol w:w="3969"/>
        <w:gridCol w:w="3969"/>
      </w:tblGrid>
      <w:tr w:rsidR="00546A2D" w14:paraId="6DA73379" w14:textId="77777777">
        <w:trPr>
          <w:jc w:val="center"/>
        </w:trPr>
        <w:tc>
          <w:tcPr>
            <w:tcW w:w="3969" w:type="dxa"/>
          </w:tcPr>
          <w:p w14:paraId="4BF5A39B" w14:textId="77777777" w:rsidR="00546A2D" w:rsidRDefault="00000000">
            <w:pPr>
              <w:rPr>
                <w:rFonts w:hint="eastAsia"/>
              </w:rPr>
            </w:pPr>
            <w:r>
              <w:rPr>
                <w:sz w:val="21"/>
              </w:rPr>
              <w:t>(A)地偏食    (B)日偏食</w:t>
            </w:r>
          </w:p>
        </w:tc>
        <w:tc>
          <w:tcPr>
            <w:tcW w:w="3969" w:type="dxa"/>
          </w:tcPr>
          <w:p w14:paraId="299253D7" w14:textId="77777777" w:rsidR="00546A2D" w:rsidRDefault="00000000">
            <w:pPr>
              <w:rPr>
                <w:rFonts w:hint="eastAsia"/>
              </w:rPr>
            </w:pPr>
            <w:r>
              <w:rPr>
                <w:sz w:val="21"/>
              </w:rPr>
              <w:t>(C)日环食    (D)日全食</w:t>
            </w:r>
          </w:p>
        </w:tc>
      </w:tr>
    </w:tbl>
    <w:p w14:paraId="426E9707" w14:textId="77777777" w:rsidR="00546A2D" w:rsidRDefault="00000000">
      <w:pPr>
        <w:spacing w:before="120" w:after="40"/>
        <w:rPr>
          <w:rFonts w:hint="eastAsia"/>
        </w:rPr>
      </w:pPr>
      <w:r>
        <w:rPr>
          <w:sz w:val="22"/>
        </w:rPr>
        <w:t>19. 与中国传统的24节气关系最大的是（ ）。</w:t>
      </w:r>
    </w:p>
    <w:tbl>
      <w:tblPr>
        <w:tblW w:w="0" w:type="auto"/>
        <w:jc w:val="center"/>
        <w:tblLook w:val="04A0" w:firstRow="1" w:lastRow="0" w:firstColumn="1" w:lastColumn="0" w:noHBand="0" w:noVBand="1"/>
      </w:tblPr>
      <w:tblGrid>
        <w:gridCol w:w="3969"/>
        <w:gridCol w:w="3969"/>
      </w:tblGrid>
      <w:tr w:rsidR="00546A2D" w14:paraId="3F6C2A39" w14:textId="77777777">
        <w:trPr>
          <w:jc w:val="center"/>
        </w:trPr>
        <w:tc>
          <w:tcPr>
            <w:tcW w:w="3969" w:type="dxa"/>
          </w:tcPr>
          <w:p w14:paraId="27A4BAF1" w14:textId="77777777" w:rsidR="00546A2D" w:rsidRDefault="00000000">
            <w:pPr>
              <w:rPr>
                <w:rFonts w:hint="eastAsia"/>
              </w:rPr>
            </w:pPr>
            <w:r>
              <w:rPr>
                <w:sz w:val="21"/>
              </w:rPr>
              <w:t>(A)月球自转    (B)月球公转</w:t>
            </w:r>
          </w:p>
        </w:tc>
        <w:tc>
          <w:tcPr>
            <w:tcW w:w="3969" w:type="dxa"/>
          </w:tcPr>
          <w:p w14:paraId="75A46964" w14:textId="77777777" w:rsidR="00546A2D" w:rsidRDefault="00000000">
            <w:pPr>
              <w:rPr>
                <w:rFonts w:hint="eastAsia"/>
              </w:rPr>
            </w:pPr>
            <w:r>
              <w:rPr>
                <w:sz w:val="21"/>
              </w:rPr>
              <w:t>(C)地球自转    (D)地球公转</w:t>
            </w:r>
          </w:p>
        </w:tc>
      </w:tr>
    </w:tbl>
    <w:p w14:paraId="339CA127" w14:textId="77777777" w:rsidR="00546A2D" w:rsidRDefault="00000000">
      <w:pPr>
        <w:spacing w:before="120" w:after="40"/>
        <w:rPr>
          <w:rFonts w:hint="eastAsia"/>
        </w:rPr>
      </w:pPr>
      <w:r>
        <w:rPr>
          <w:sz w:val="22"/>
        </w:rPr>
        <w:t>20. 在我国北方地区流传的“三星正南，家家拜年”说的是某天北京时间（ ）时左右的天象。</w:t>
      </w:r>
    </w:p>
    <w:tbl>
      <w:tblPr>
        <w:tblW w:w="0" w:type="auto"/>
        <w:jc w:val="center"/>
        <w:tblLook w:val="04A0" w:firstRow="1" w:lastRow="0" w:firstColumn="1" w:lastColumn="0" w:noHBand="0" w:noVBand="1"/>
      </w:tblPr>
      <w:tblGrid>
        <w:gridCol w:w="3969"/>
        <w:gridCol w:w="3969"/>
      </w:tblGrid>
      <w:tr w:rsidR="00546A2D" w14:paraId="22474DBD" w14:textId="77777777">
        <w:trPr>
          <w:jc w:val="center"/>
        </w:trPr>
        <w:tc>
          <w:tcPr>
            <w:tcW w:w="3969" w:type="dxa"/>
          </w:tcPr>
          <w:p w14:paraId="1ADF23D8" w14:textId="77777777" w:rsidR="00546A2D" w:rsidRDefault="00000000">
            <w:pPr>
              <w:rPr>
                <w:rFonts w:hint="eastAsia"/>
              </w:rPr>
            </w:pPr>
            <w:r>
              <w:rPr>
                <w:sz w:val="21"/>
              </w:rPr>
              <w:t>(A)0    (B)3</w:t>
            </w:r>
          </w:p>
        </w:tc>
        <w:tc>
          <w:tcPr>
            <w:tcW w:w="3969" w:type="dxa"/>
          </w:tcPr>
          <w:p w14:paraId="7D6EE4AA" w14:textId="77777777" w:rsidR="00546A2D" w:rsidRDefault="00000000">
            <w:pPr>
              <w:rPr>
                <w:rFonts w:hint="eastAsia"/>
              </w:rPr>
            </w:pPr>
            <w:r>
              <w:rPr>
                <w:sz w:val="21"/>
              </w:rPr>
              <w:t>(C)18    (D)21</w:t>
            </w:r>
          </w:p>
        </w:tc>
      </w:tr>
    </w:tbl>
    <w:p w14:paraId="247E086E" w14:textId="77777777" w:rsidR="00546A2D" w:rsidRDefault="00000000">
      <w:pPr>
        <w:spacing w:before="120" w:after="40"/>
        <w:rPr>
          <w:rFonts w:hint="eastAsia"/>
        </w:rPr>
      </w:pPr>
      <w:r>
        <w:rPr>
          <w:sz w:val="22"/>
        </w:rPr>
        <w:t>21. 在一年时间里，地球上的观测者能够看到的月面部分占实际月球表面的约（ ）%。</w:t>
      </w:r>
    </w:p>
    <w:tbl>
      <w:tblPr>
        <w:tblW w:w="0" w:type="auto"/>
        <w:jc w:val="center"/>
        <w:tblLook w:val="04A0" w:firstRow="1" w:lastRow="0" w:firstColumn="1" w:lastColumn="0" w:noHBand="0" w:noVBand="1"/>
      </w:tblPr>
      <w:tblGrid>
        <w:gridCol w:w="3969"/>
        <w:gridCol w:w="3969"/>
      </w:tblGrid>
      <w:tr w:rsidR="00546A2D" w14:paraId="02C6686E" w14:textId="77777777">
        <w:trPr>
          <w:jc w:val="center"/>
        </w:trPr>
        <w:tc>
          <w:tcPr>
            <w:tcW w:w="3969" w:type="dxa"/>
          </w:tcPr>
          <w:p w14:paraId="1216235A" w14:textId="77777777" w:rsidR="00546A2D" w:rsidRDefault="00000000">
            <w:pPr>
              <w:rPr>
                <w:rFonts w:hint="eastAsia"/>
              </w:rPr>
            </w:pPr>
            <w:r>
              <w:rPr>
                <w:sz w:val="21"/>
              </w:rPr>
              <w:t>(A)50    (B)60</w:t>
            </w:r>
          </w:p>
        </w:tc>
        <w:tc>
          <w:tcPr>
            <w:tcW w:w="3969" w:type="dxa"/>
          </w:tcPr>
          <w:p w14:paraId="765700CB" w14:textId="77777777" w:rsidR="00546A2D" w:rsidRDefault="00000000">
            <w:pPr>
              <w:rPr>
                <w:rFonts w:hint="eastAsia"/>
              </w:rPr>
            </w:pPr>
            <w:r>
              <w:rPr>
                <w:sz w:val="21"/>
              </w:rPr>
              <w:t>(C)80    (D)100</w:t>
            </w:r>
          </w:p>
        </w:tc>
      </w:tr>
    </w:tbl>
    <w:p w14:paraId="10A10108" w14:textId="77777777" w:rsidR="00546A2D" w:rsidRDefault="00000000">
      <w:pPr>
        <w:spacing w:before="120" w:after="40"/>
        <w:rPr>
          <w:rFonts w:hint="eastAsia"/>
        </w:rPr>
      </w:pPr>
      <w:r>
        <w:rPr>
          <w:sz w:val="22"/>
        </w:rPr>
        <w:t>22. 以下没有在2007年发生的天文事件是（ ）。</w:t>
      </w:r>
    </w:p>
    <w:tbl>
      <w:tblPr>
        <w:tblW w:w="0" w:type="auto"/>
        <w:jc w:val="center"/>
        <w:tblLook w:val="04A0" w:firstRow="1" w:lastRow="0" w:firstColumn="1" w:lastColumn="0" w:noHBand="0" w:noVBand="1"/>
      </w:tblPr>
      <w:tblGrid>
        <w:gridCol w:w="3969"/>
        <w:gridCol w:w="3969"/>
      </w:tblGrid>
      <w:tr w:rsidR="00546A2D" w14:paraId="458C230A" w14:textId="77777777">
        <w:trPr>
          <w:jc w:val="center"/>
        </w:trPr>
        <w:tc>
          <w:tcPr>
            <w:tcW w:w="3969" w:type="dxa"/>
          </w:tcPr>
          <w:p w14:paraId="0BB144D0" w14:textId="77777777" w:rsidR="00546A2D" w:rsidRDefault="00000000">
            <w:pPr>
              <w:rPr>
                <w:rFonts w:hint="eastAsia"/>
              </w:rPr>
            </w:pPr>
            <w:r>
              <w:rPr>
                <w:sz w:val="21"/>
              </w:rPr>
              <w:t>(A)第二届国际路边天文之夜活动    (B)金秋览月活动</w:t>
            </w:r>
          </w:p>
        </w:tc>
        <w:tc>
          <w:tcPr>
            <w:tcW w:w="3969" w:type="dxa"/>
          </w:tcPr>
          <w:p w14:paraId="2AA98CD2" w14:textId="77777777" w:rsidR="00546A2D" w:rsidRDefault="00000000">
            <w:pPr>
              <w:rPr>
                <w:rFonts w:hint="eastAsia"/>
              </w:rPr>
            </w:pPr>
            <w:r>
              <w:rPr>
                <w:sz w:val="21"/>
              </w:rPr>
              <w:t>(C)北京天文馆建馆50周年    (D)中国自然科学博物馆协会天文馆专业委员会成立</w:t>
            </w:r>
          </w:p>
        </w:tc>
      </w:tr>
    </w:tbl>
    <w:p w14:paraId="2C290CCD" w14:textId="77777777" w:rsidR="00546A2D" w:rsidRDefault="00000000">
      <w:pPr>
        <w:spacing w:before="120" w:after="40"/>
        <w:rPr>
          <w:rFonts w:hint="eastAsia"/>
        </w:rPr>
      </w:pPr>
      <w:r>
        <w:rPr>
          <w:sz w:val="22"/>
        </w:rPr>
        <w:t>23. 以下有关2007年的哪条天文新闻说的有错误（ ）。</w:t>
      </w:r>
    </w:p>
    <w:tbl>
      <w:tblPr>
        <w:tblW w:w="0" w:type="auto"/>
        <w:jc w:val="center"/>
        <w:tblLook w:val="04A0" w:firstRow="1" w:lastRow="0" w:firstColumn="1" w:lastColumn="0" w:noHBand="0" w:noVBand="1"/>
      </w:tblPr>
      <w:tblGrid>
        <w:gridCol w:w="3969"/>
        <w:gridCol w:w="3969"/>
      </w:tblGrid>
      <w:tr w:rsidR="00546A2D" w14:paraId="65F8BC07" w14:textId="77777777">
        <w:trPr>
          <w:jc w:val="center"/>
        </w:trPr>
        <w:tc>
          <w:tcPr>
            <w:tcW w:w="3969" w:type="dxa"/>
          </w:tcPr>
          <w:p w14:paraId="3DDCE9F7" w14:textId="77777777" w:rsidR="00546A2D" w:rsidRDefault="00000000">
            <w:pPr>
              <w:rPr>
                <w:rFonts w:hint="eastAsia"/>
              </w:rPr>
            </w:pPr>
            <w:r>
              <w:rPr>
                <w:sz w:val="21"/>
              </w:rPr>
              <w:t>(A)3月份叶泉志获得苏梅克近地天体奖    (B)7月份叶泉志、林启生发现鹿林彗星</w:t>
            </w:r>
          </w:p>
        </w:tc>
        <w:tc>
          <w:tcPr>
            <w:tcW w:w="3969" w:type="dxa"/>
          </w:tcPr>
          <w:p w14:paraId="5F088C3C" w14:textId="77777777" w:rsidR="00546A2D" w:rsidRDefault="00000000">
            <w:pPr>
              <w:rPr>
                <w:rFonts w:hint="eastAsia"/>
              </w:rPr>
            </w:pPr>
            <w:r>
              <w:rPr>
                <w:sz w:val="21"/>
              </w:rPr>
              <w:t>(C)9月份日本成功发射了一颗月球探测卫星    (D)12月份陈滔、高兴发现陈-</w:t>
            </w:r>
            <w:r>
              <w:rPr>
                <w:sz w:val="21"/>
              </w:rPr>
              <w:lastRenderedPageBreak/>
              <w:t>高彗星</w:t>
            </w:r>
          </w:p>
        </w:tc>
      </w:tr>
    </w:tbl>
    <w:p w14:paraId="12523768" w14:textId="77777777" w:rsidR="00546A2D" w:rsidRDefault="00000000">
      <w:pPr>
        <w:spacing w:before="120" w:after="40"/>
        <w:rPr>
          <w:rFonts w:hint="eastAsia"/>
        </w:rPr>
      </w:pPr>
      <w:r>
        <w:rPr>
          <w:sz w:val="22"/>
        </w:rPr>
        <w:lastRenderedPageBreak/>
        <w:t>24. 一位天文系的老师晚上在天文台观测，把自己的手表调成了恒星时，但忘了在观测结束的时候调回去。结果他第二天上课的时候迟到了半个小时。这件事儿发生在某年的（ ）月。</w:t>
      </w:r>
    </w:p>
    <w:tbl>
      <w:tblPr>
        <w:tblW w:w="0" w:type="auto"/>
        <w:jc w:val="center"/>
        <w:tblLook w:val="04A0" w:firstRow="1" w:lastRow="0" w:firstColumn="1" w:lastColumn="0" w:noHBand="0" w:noVBand="1"/>
      </w:tblPr>
      <w:tblGrid>
        <w:gridCol w:w="3969"/>
        <w:gridCol w:w="3969"/>
      </w:tblGrid>
      <w:tr w:rsidR="00546A2D" w14:paraId="64E3C519" w14:textId="77777777">
        <w:trPr>
          <w:jc w:val="center"/>
        </w:trPr>
        <w:tc>
          <w:tcPr>
            <w:tcW w:w="3969" w:type="dxa"/>
          </w:tcPr>
          <w:p w14:paraId="7724429B" w14:textId="77777777" w:rsidR="00546A2D" w:rsidRDefault="00000000">
            <w:pPr>
              <w:rPr>
                <w:rFonts w:hint="eastAsia"/>
              </w:rPr>
            </w:pPr>
            <w:r>
              <w:rPr>
                <w:sz w:val="21"/>
              </w:rPr>
              <w:t>(A)3    (B)6</w:t>
            </w:r>
          </w:p>
        </w:tc>
        <w:tc>
          <w:tcPr>
            <w:tcW w:w="3969" w:type="dxa"/>
          </w:tcPr>
          <w:p w14:paraId="451C2C7E" w14:textId="77777777" w:rsidR="00546A2D" w:rsidRDefault="00000000">
            <w:pPr>
              <w:rPr>
                <w:rFonts w:hint="eastAsia"/>
              </w:rPr>
            </w:pPr>
            <w:r>
              <w:rPr>
                <w:sz w:val="21"/>
              </w:rPr>
              <w:t>(C)9    (D)12</w:t>
            </w:r>
          </w:p>
        </w:tc>
      </w:tr>
    </w:tbl>
    <w:p w14:paraId="110D3C6E" w14:textId="77777777" w:rsidR="00546A2D" w:rsidRDefault="00000000">
      <w:pPr>
        <w:spacing w:before="120" w:after="40"/>
        <w:rPr>
          <w:rFonts w:hint="eastAsia"/>
        </w:rPr>
      </w:pPr>
      <w:r>
        <w:rPr>
          <w:sz w:val="22"/>
        </w:rPr>
        <w:t>25. 假设天气晴朗，2008年的以下日期中最适于梅西叶天体马拉松的观测的是（ ）。</w:t>
      </w:r>
    </w:p>
    <w:tbl>
      <w:tblPr>
        <w:tblW w:w="0" w:type="auto"/>
        <w:jc w:val="center"/>
        <w:tblLook w:val="04A0" w:firstRow="1" w:lastRow="0" w:firstColumn="1" w:lastColumn="0" w:noHBand="0" w:noVBand="1"/>
      </w:tblPr>
      <w:tblGrid>
        <w:gridCol w:w="3969"/>
        <w:gridCol w:w="3969"/>
      </w:tblGrid>
      <w:tr w:rsidR="00546A2D" w14:paraId="4054CF4B" w14:textId="77777777">
        <w:trPr>
          <w:jc w:val="center"/>
        </w:trPr>
        <w:tc>
          <w:tcPr>
            <w:tcW w:w="3969" w:type="dxa"/>
          </w:tcPr>
          <w:p w14:paraId="43D41476" w14:textId="77777777" w:rsidR="00546A2D" w:rsidRDefault="00000000">
            <w:pPr>
              <w:rPr>
                <w:rFonts w:hint="eastAsia"/>
              </w:rPr>
            </w:pPr>
            <w:r>
              <w:rPr>
                <w:sz w:val="21"/>
              </w:rPr>
              <w:t>(A)2月7日    (B)3月21日</w:t>
            </w:r>
          </w:p>
        </w:tc>
        <w:tc>
          <w:tcPr>
            <w:tcW w:w="3969" w:type="dxa"/>
          </w:tcPr>
          <w:p w14:paraId="3A21DE2A" w14:textId="77777777" w:rsidR="00546A2D" w:rsidRDefault="00000000">
            <w:pPr>
              <w:rPr>
                <w:rFonts w:hint="eastAsia"/>
              </w:rPr>
            </w:pPr>
            <w:r>
              <w:rPr>
                <w:sz w:val="21"/>
              </w:rPr>
              <w:t>(C)4月22日    (D)5月17日</w:t>
            </w:r>
          </w:p>
        </w:tc>
      </w:tr>
    </w:tbl>
    <w:p w14:paraId="10A14884" w14:textId="77777777" w:rsidR="00546A2D" w:rsidRDefault="00000000">
      <w:pPr>
        <w:spacing w:before="120" w:after="40"/>
        <w:rPr>
          <w:rFonts w:hint="eastAsia"/>
        </w:rPr>
      </w:pPr>
      <w:r>
        <w:rPr>
          <w:sz w:val="22"/>
        </w:rPr>
        <w:t>26. 以下地方的射电天文望远镜没有参与嫦娥一号的定轨观测的是（ ）。</w:t>
      </w:r>
    </w:p>
    <w:tbl>
      <w:tblPr>
        <w:tblW w:w="0" w:type="auto"/>
        <w:jc w:val="center"/>
        <w:tblLook w:val="04A0" w:firstRow="1" w:lastRow="0" w:firstColumn="1" w:lastColumn="0" w:noHBand="0" w:noVBand="1"/>
      </w:tblPr>
      <w:tblGrid>
        <w:gridCol w:w="3969"/>
        <w:gridCol w:w="3969"/>
      </w:tblGrid>
      <w:tr w:rsidR="00546A2D" w14:paraId="7E1449C5" w14:textId="77777777">
        <w:trPr>
          <w:jc w:val="center"/>
        </w:trPr>
        <w:tc>
          <w:tcPr>
            <w:tcW w:w="3969" w:type="dxa"/>
          </w:tcPr>
          <w:p w14:paraId="1667A262" w14:textId="77777777" w:rsidR="00546A2D" w:rsidRDefault="00000000">
            <w:pPr>
              <w:rPr>
                <w:rFonts w:hint="eastAsia"/>
              </w:rPr>
            </w:pPr>
            <w:r>
              <w:rPr>
                <w:sz w:val="21"/>
              </w:rPr>
              <w:t>(A)北京密云    (B)上海佘山</w:t>
            </w:r>
          </w:p>
        </w:tc>
        <w:tc>
          <w:tcPr>
            <w:tcW w:w="3969" w:type="dxa"/>
          </w:tcPr>
          <w:p w14:paraId="20CD4672" w14:textId="77777777" w:rsidR="00546A2D" w:rsidRDefault="00000000">
            <w:pPr>
              <w:rPr>
                <w:rFonts w:hint="eastAsia"/>
              </w:rPr>
            </w:pPr>
            <w:r>
              <w:rPr>
                <w:sz w:val="21"/>
              </w:rPr>
              <w:t>(C)云南昆明    (D)青海德令哈</w:t>
            </w:r>
          </w:p>
        </w:tc>
      </w:tr>
    </w:tbl>
    <w:p w14:paraId="6B5EF9E8" w14:textId="77777777" w:rsidR="00546A2D" w:rsidRDefault="00000000">
      <w:pPr>
        <w:spacing w:before="120" w:after="40"/>
        <w:rPr>
          <w:rFonts w:hint="eastAsia"/>
        </w:rPr>
      </w:pPr>
      <w:r>
        <w:rPr>
          <w:sz w:val="22"/>
        </w:rPr>
        <w:t>27. 以下命题比较正确的是（ ）。</w:t>
      </w:r>
    </w:p>
    <w:tbl>
      <w:tblPr>
        <w:tblW w:w="0" w:type="auto"/>
        <w:jc w:val="center"/>
        <w:tblLook w:val="04A0" w:firstRow="1" w:lastRow="0" w:firstColumn="1" w:lastColumn="0" w:noHBand="0" w:noVBand="1"/>
      </w:tblPr>
      <w:tblGrid>
        <w:gridCol w:w="3969"/>
        <w:gridCol w:w="3969"/>
      </w:tblGrid>
      <w:tr w:rsidR="00546A2D" w14:paraId="424E8F7A" w14:textId="77777777">
        <w:trPr>
          <w:jc w:val="center"/>
        </w:trPr>
        <w:tc>
          <w:tcPr>
            <w:tcW w:w="3969" w:type="dxa"/>
          </w:tcPr>
          <w:p w14:paraId="35A6367D" w14:textId="77777777" w:rsidR="00546A2D" w:rsidRDefault="00000000">
            <w:pPr>
              <w:rPr>
                <w:rFonts w:hint="eastAsia"/>
              </w:rPr>
            </w:pPr>
            <w:r>
              <w:rPr>
                <w:sz w:val="21"/>
              </w:rPr>
              <w:t>(A)流星体受地球引力作用坠入地球大气层产生流星现象    (B)月球只能挡住极小比例的撞向地球的流星体</w:t>
            </w:r>
          </w:p>
        </w:tc>
        <w:tc>
          <w:tcPr>
            <w:tcW w:w="3969" w:type="dxa"/>
          </w:tcPr>
          <w:p w14:paraId="448520F7" w14:textId="77777777" w:rsidR="00546A2D" w:rsidRDefault="00000000">
            <w:pPr>
              <w:rPr>
                <w:rFonts w:hint="eastAsia"/>
              </w:rPr>
            </w:pPr>
            <w:r>
              <w:rPr>
                <w:sz w:val="21"/>
              </w:rPr>
              <w:t>(C)多数的火流星发生时伴有声音或产生碎裂的现象    (D)多数的火流星会伴随陨石的降落事件</w:t>
            </w:r>
          </w:p>
        </w:tc>
      </w:tr>
    </w:tbl>
    <w:p w14:paraId="5AE31CCD" w14:textId="77777777" w:rsidR="00546A2D" w:rsidRDefault="00000000">
      <w:pPr>
        <w:spacing w:before="120" w:after="40"/>
        <w:rPr>
          <w:rFonts w:hint="eastAsia"/>
        </w:rPr>
      </w:pPr>
      <w:r>
        <w:rPr>
          <w:sz w:val="22"/>
        </w:rPr>
        <w:t>28. 以下哪两个星座不是相邻的星座（ ）。</w:t>
      </w:r>
    </w:p>
    <w:tbl>
      <w:tblPr>
        <w:tblW w:w="0" w:type="auto"/>
        <w:jc w:val="center"/>
        <w:tblLook w:val="04A0" w:firstRow="1" w:lastRow="0" w:firstColumn="1" w:lastColumn="0" w:noHBand="0" w:noVBand="1"/>
      </w:tblPr>
      <w:tblGrid>
        <w:gridCol w:w="3969"/>
        <w:gridCol w:w="3969"/>
      </w:tblGrid>
      <w:tr w:rsidR="00546A2D" w14:paraId="3257A216" w14:textId="77777777">
        <w:trPr>
          <w:jc w:val="center"/>
        </w:trPr>
        <w:tc>
          <w:tcPr>
            <w:tcW w:w="3969" w:type="dxa"/>
          </w:tcPr>
          <w:p w14:paraId="55D4CA60" w14:textId="77777777" w:rsidR="00546A2D" w:rsidRDefault="00000000">
            <w:pPr>
              <w:rPr>
                <w:rFonts w:hint="eastAsia"/>
              </w:rPr>
            </w:pPr>
            <w:r>
              <w:rPr>
                <w:sz w:val="21"/>
              </w:rPr>
              <w:t>(A)白羊座和三角座    (B)天琴座和天鹰座</w:t>
            </w:r>
          </w:p>
        </w:tc>
        <w:tc>
          <w:tcPr>
            <w:tcW w:w="3969" w:type="dxa"/>
          </w:tcPr>
          <w:p w14:paraId="5F649FE9" w14:textId="77777777" w:rsidR="00546A2D" w:rsidRDefault="00000000">
            <w:pPr>
              <w:rPr>
                <w:rFonts w:hint="eastAsia"/>
              </w:rPr>
            </w:pPr>
            <w:r>
              <w:rPr>
                <w:sz w:val="21"/>
              </w:rPr>
              <w:t>(C)双子座和猎户座    (D)仙女座和飞马座</w:t>
            </w:r>
          </w:p>
        </w:tc>
      </w:tr>
    </w:tbl>
    <w:p w14:paraId="66F1E3CE" w14:textId="77777777" w:rsidR="00546A2D" w:rsidRDefault="00000000">
      <w:pPr>
        <w:spacing w:before="120" w:after="40"/>
        <w:rPr>
          <w:rFonts w:hint="eastAsia"/>
        </w:rPr>
      </w:pPr>
      <w:r>
        <w:rPr>
          <w:sz w:val="22"/>
        </w:rPr>
        <w:t>29. 口径相同的两台折射望远镜焦距分别是600毫米和1000毫米，分别配置焦距15毫米和25毫米的目镜，这两台望远镜观测效果最有可能不同的是（ ）。</w:t>
      </w:r>
    </w:p>
    <w:tbl>
      <w:tblPr>
        <w:tblW w:w="0" w:type="auto"/>
        <w:jc w:val="center"/>
        <w:tblLook w:val="04A0" w:firstRow="1" w:lastRow="0" w:firstColumn="1" w:lastColumn="0" w:noHBand="0" w:noVBand="1"/>
      </w:tblPr>
      <w:tblGrid>
        <w:gridCol w:w="3969"/>
        <w:gridCol w:w="3969"/>
      </w:tblGrid>
      <w:tr w:rsidR="00546A2D" w14:paraId="6FD776EC" w14:textId="77777777">
        <w:trPr>
          <w:jc w:val="center"/>
        </w:trPr>
        <w:tc>
          <w:tcPr>
            <w:tcW w:w="3969" w:type="dxa"/>
          </w:tcPr>
          <w:p w14:paraId="68BD506B" w14:textId="77777777" w:rsidR="00546A2D" w:rsidRDefault="00000000">
            <w:pPr>
              <w:rPr>
                <w:rFonts w:hint="eastAsia"/>
              </w:rPr>
            </w:pPr>
            <w:r>
              <w:rPr>
                <w:sz w:val="21"/>
              </w:rPr>
              <w:t>(A)倍数    (B)分辨率</w:t>
            </w:r>
          </w:p>
        </w:tc>
        <w:tc>
          <w:tcPr>
            <w:tcW w:w="3969" w:type="dxa"/>
          </w:tcPr>
          <w:p w14:paraId="41C2F901" w14:textId="77777777" w:rsidR="00546A2D" w:rsidRDefault="00000000">
            <w:pPr>
              <w:rPr>
                <w:rFonts w:hint="eastAsia"/>
              </w:rPr>
            </w:pPr>
            <w:r>
              <w:rPr>
                <w:sz w:val="21"/>
              </w:rPr>
              <w:t>(C)视场    (D)极限星等</w:t>
            </w:r>
          </w:p>
        </w:tc>
      </w:tr>
    </w:tbl>
    <w:p w14:paraId="37FA3A97" w14:textId="77777777" w:rsidR="00546A2D" w:rsidRDefault="00000000">
      <w:pPr>
        <w:spacing w:before="120" w:after="40"/>
        <w:rPr>
          <w:rFonts w:hint="eastAsia"/>
        </w:rPr>
      </w:pPr>
      <w:r>
        <w:rPr>
          <w:sz w:val="22"/>
        </w:rPr>
        <w:t>30. 与北京和兴隆相比，在南极冰穹A开展光学天文观测的不利之处是（ ）。</w:t>
      </w:r>
    </w:p>
    <w:tbl>
      <w:tblPr>
        <w:tblW w:w="0" w:type="auto"/>
        <w:jc w:val="center"/>
        <w:tblLook w:val="04A0" w:firstRow="1" w:lastRow="0" w:firstColumn="1" w:lastColumn="0" w:noHBand="0" w:noVBand="1"/>
      </w:tblPr>
      <w:tblGrid>
        <w:gridCol w:w="3969"/>
        <w:gridCol w:w="3969"/>
      </w:tblGrid>
      <w:tr w:rsidR="00546A2D" w14:paraId="469CAD87" w14:textId="77777777">
        <w:trPr>
          <w:jc w:val="center"/>
        </w:trPr>
        <w:tc>
          <w:tcPr>
            <w:tcW w:w="3969" w:type="dxa"/>
          </w:tcPr>
          <w:p w14:paraId="15A67A44" w14:textId="77777777" w:rsidR="00546A2D" w:rsidRDefault="00000000">
            <w:pPr>
              <w:rPr>
                <w:rFonts w:hint="eastAsia"/>
              </w:rPr>
            </w:pPr>
            <w:r>
              <w:rPr>
                <w:sz w:val="21"/>
              </w:rPr>
              <w:t>(A)温度太低    (B)连续可观测时间短</w:t>
            </w:r>
          </w:p>
        </w:tc>
        <w:tc>
          <w:tcPr>
            <w:tcW w:w="3969" w:type="dxa"/>
          </w:tcPr>
          <w:p w14:paraId="2EAD3A27" w14:textId="77777777" w:rsidR="00546A2D" w:rsidRDefault="00000000">
            <w:pPr>
              <w:rPr>
                <w:rFonts w:hint="eastAsia"/>
              </w:rPr>
            </w:pPr>
            <w:r>
              <w:rPr>
                <w:sz w:val="21"/>
              </w:rPr>
              <w:t>(C)可观测天体范围小    (D)大气宁静度不好</w:t>
            </w:r>
          </w:p>
        </w:tc>
      </w:tr>
    </w:tbl>
    <w:p w14:paraId="03B9F933" w14:textId="77777777" w:rsidR="00546A2D" w:rsidRDefault="00000000">
      <w:pPr>
        <w:spacing w:before="120" w:after="40"/>
        <w:rPr>
          <w:rFonts w:hint="eastAsia"/>
        </w:rPr>
      </w:pPr>
      <w:r>
        <w:rPr>
          <w:sz w:val="22"/>
        </w:rPr>
        <w:t>31. 以下四位观测者都报告说在11月下旬的某天的一个小时的时间里观测到3颗狮子座流星雨的群内流星。谁的报告最不可信？（ ）</w:t>
      </w:r>
    </w:p>
    <w:tbl>
      <w:tblPr>
        <w:tblW w:w="0" w:type="auto"/>
        <w:jc w:val="center"/>
        <w:tblLook w:val="04A0" w:firstRow="1" w:lastRow="0" w:firstColumn="1" w:lastColumn="0" w:noHBand="0" w:noVBand="1"/>
      </w:tblPr>
      <w:tblGrid>
        <w:gridCol w:w="3969"/>
        <w:gridCol w:w="3969"/>
      </w:tblGrid>
      <w:tr w:rsidR="00546A2D" w14:paraId="45F0BFA2" w14:textId="77777777">
        <w:trPr>
          <w:jc w:val="center"/>
        </w:trPr>
        <w:tc>
          <w:tcPr>
            <w:tcW w:w="3969" w:type="dxa"/>
          </w:tcPr>
          <w:p w14:paraId="1099D540" w14:textId="77777777" w:rsidR="00546A2D" w:rsidRDefault="00000000">
            <w:pPr>
              <w:rPr>
                <w:rFonts w:hint="eastAsia"/>
              </w:rPr>
            </w:pPr>
            <w:r>
              <w:rPr>
                <w:sz w:val="21"/>
              </w:rPr>
              <w:t>(A)北京时间16日凌晨2-3时，在天津    (B)北京时间19日23-24时，在乌鲁木齐</w:t>
            </w:r>
          </w:p>
        </w:tc>
        <w:tc>
          <w:tcPr>
            <w:tcW w:w="3969" w:type="dxa"/>
          </w:tcPr>
          <w:p w14:paraId="7896A2CE" w14:textId="77777777" w:rsidR="00546A2D" w:rsidRDefault="00000000">
            <w:pPr>
              <w:rPr>
                <w:rFonts w:hint="eastAsia"/>
              </w:rPr>
            </w:pPr>
            <w:r>
              <w:rPr>
                <w:sz w:val="21"/>
              </w:rPr>
              <w:t>(C)北京时间22日早上6-7时，在北京    (D)世界时24日18时，在悉尼（东经151度，南纬34度）</w:t>
            </w:r>
          </w:p>
        </w:tc>
      </w:tr>
    </w:tbl>
    <w:p w14:paraId="3FF47B00" w14:textId="77777777" w:rsidR="00546A2D" w:rsidRDefault="00000000">
      <w:pPr>
        <w:spacing w:before="120" w:after="40"/>
        <w:rPr>
          <w:rFonts w:hint="eastAsia"/>
        </w:rPr>
      </w:pPr>
      <w:r>
        <w:rPr>
          <w:sz w:val="22"/>
        </w:rPr>
        <w:t>32. 以下星座中距离M13角距离最近的是（ ）座。</w:t>
      </w:r>
    </w:p>
    <w:tbl>
      <w:tblPr>
        <w:tblW w:w="0" w:type="auto"/>
        <w:jc w:val="center"/>
        <w:tblLook w:val="04A0" w:firstRow="1" w:lastRow="0" w:firstColumn="1" w:lastColumn="0" w:noHBand="0" w:noVBand="1"/>
      </w:tblPr>
      <w:tblGrid>
        <w:gridCol w:w="3969"/>
        <w:gridCol w:w="3969"/>
      </w:tblGrid>
      <w:tr w:rsidR="00546A2D" w14:paraId="7524BE89" w14:textId="77777777">
        <w:trPr>
          <w:jc w:val="center"/>
        </w:trPr>
        <w:tc>
          <w:tcPr>
            <w:tcW w:w="3969" w:type="dxa"/>
          </w:tcPr>
          <w:p w14:paraId="211F7DFA" w14:textId="77777777" w:rsidR="00546A2D" w:rsidRDefault="00000000">
            <w:pPr>
              <w:rPr>
                <w:rFonts w:hint="eastAsia"/>
              </w:rPr>
            </w:pPr>
            <w:r>
              <w:rPr>
                <w:sz w:val="21"/>
              </w:rPr>
              <w:t>(A)天琴    (B)飞马</w:t>
            </w:r>
          </w:p>
        </w:tc>
        <w:tc>
          <w:tcPr>
            <w:tcW w:w="3969" w:type="dxa"/>
          </w:tcPr>
          <w:p w14:paraId="5030A487" w14:textId="77777777" w:rsidR="00546A2D" w:rsidRDefault="00000000">
            <w:pPr>
              <w:rPr>
                <w:rFonts w:hint="eastAsia"/>
              </w:rPr>
            </w:pPr>
            <w:r>
              <w:rPr>
                <w:sz w:val="21"/>
              </w:rPr>
              <w:t>(C)双鱼    (D)狮子</w:t>
            </w:r>
          </w:p>
        </w:tc>
      </w:tr>
    </w:tbl>
    <w:p w14:paraId="1DAE7267" w14:textId="77777777" w:rsidR="00546A2D" w:rsidRDefault="00000000">
      <w:pPr>
        <w:spacing w:before="120" w:after="40"/>
        <w:rPr>
          <w:rFonts w:hint="eastAsia"/>
        </w:rPr>
      </w:pPr>
      <w:r>
        <w:rPr>
          <w:sz w:val="22"/>
        </w:rPr>
        <w:t>33. 以下梅西叶天体里距离地球最远的是（ ）。</w:t>
      </w:r>
    </w:p>
    <w:tbl>
      <w:tblPr>
        <w:tblW w:w="0" w:type="auto"/>
        <w:jc w:val="center"/>
        <w:tblLook w:val="04A0" w:firstRow="1" w:lastRow="0" w:firstColumn="1" w:lastColumn="0" w:noHBand="0" w:noVBand="1"/>
      </w:tblPr>
      <w:tblGrid>
        <w:gridCol w:w="3969"/>
        <w:gridCol w:w="3969"/>
      </w:tblGrid>
      <w:tr w:rsidR="00546A2D" w14:paraId="2A4EA8BD" w14:textId="77777777">
        <w:trPr>
          <w:jc w:val="center"/>
        </w:trPr>
        <w:tc>
          <w:tcPr>
            <w:tcW w:w="3969" w:type="dxa"/>
          </w:tcPr>
          <w:p w14:paraId="48678ACC" w14:textId="77777777" w:rsidR="00546A2D" w:rsidRDefault="00000000">
            <w:pPr>
              <w:rPr>
                <w:rFonts w:hint="eastAsia"/>
              </w:rPr>
            </w:pPr>
            <w:r>
              <w:rPr>
                <w:sz w:val="21"/>
              </w:rPr>
              <w:t>(A)M22    (B)M31</w:t>
            </w:r>
          </w:p>
        </w:tc>
        <w:tc>
          <w:tcPr>
            <w:tcW w:w="3969" w:type="dxa"/>
          </w:tcPr>
          <w:p w14:paraId="4744827C" w14:textId="77777777" w:rsidR="00546A2D" w:rsidRDefault="00000000">
            <w:pPr>
              <w:rPr>
                <w:rFonts w:hint="eastAsia"/>
              </w:rPr>
            </w:pPr>
            <w:r>
              <w:rPr>
                <w:sz w:val="21"/>
              </w:rPr>
              <w:t>(C)M42    (D)M45</w:t>
            </w:r>
          </w:p>
        </w:tc>
      </w:tr>
    </w:tbl>
    <w:p w14:paraId="26AC1E66" w14:textId="77777777" w:rsidR="00546A2D" w:rsidRDefault="00000000">
      <w:pPr>
        <w:spacing w:before="120" w:after="40"/>
        <w:rPr>
          <w:rFonts w:hint="eastAsia"/>
        </w:rPr>
      </w:pPr>
      <w:r>
        <w:rPr>
          <w:sz w:val="22"/>
        </w:rPr>
        <w:lastRenderedPageBreak/>
        <w:t>34. 月全食发生在农历正月十五附近的概率是（ ）。</w:t>
      </w:r>
    </w:p>
    <w:tbl>
      <w:tblPr>
        <w:tblW w:w="0" w:type="auto"/>
        <w:jc w:val="center"/>
        <w:tblLook w:val="04A0" w:firstRow="1" w:lastRow="0" w:firstColumn="1" w:lastColumn="0" w:noHBand="0" w:noVBand="1"/>
      </w:tblPr>
      <w:tblGrid>
        <w:gridCol w:w="3969"/>
        <w:gridCol w:w="3969"/>
      </w:tblGrid>
      <w:tr w:rsidR="00546A2D" w14:paraId="191DD649" w14:textId="77777777">
        <w:trPr>
          <w:jc w:val="center"/>
        </w:trPr>
        <w:tc>
          <w:tcPr>
            <w:tcW w:w="3969" w:type="dxa"/>
          </w:tcPr>
          <w:p w14:paraId="3416EA53" w14:textId="77777777" w:rsidR="00546A2D" w:rsidRDefault="00000000">
            <w:pPr>
              <w:rPr>
                <w:rFonts w:hint="eastAsia"/>
              </w:rPr>
            </w:pPr>
            <w:r>
              <w:rPr>
                <w:sz w:val="21"/>
              </w:rPr>
              <w:t>(A)大于或等于1/2    (B)1/10左右</w:t>
            </w:r>
          </w:p>
        </w:tc>
        <w:tc>
          <w:tcPr>
            <w:tcW w:w="3969" w:type="dxa"/>
          </w:tcPr>
          <w:p w14:paraId="6E283FA0" w14:textId="77777777" w:rsidR="00546A2D" w:rsidRDefault="00000000">
            <w:pPr>
              <w:rPr>
                <w:rFonts w:hint="eastAsia"/>
              </w:rPr>
            </w:pPr>
            <w:r>
              <w:rPr>
                <w:sz w:val="21"/>
              </w:rPr>
              <w:t>(C)1/1000左右    (D)小于十万分之一</w:t>
            </w:r>
          </w:p>
        </w:tc>
      </w:tr>
    </w:tbl>
    <w:p w14:paraId="28B27D6C" w14:textId="77777777" w:rsidR="00546A2D" w:rsidRDefault="00000000">
      <w:pPr>
        <w:spacing w:before="120" w:after="40"/>
        <w:rPr>
          <w:rFonts w:hint="eastAsia"/>
        </w:rPr>
      </w:pPr>
      <w:r>
        <w:rPr>
          <w:sz w:val="22"/>
        </w:rPr>
        <w:t>35. 某彗星的近日距和远日距分别约为1天文单位和10万天文单位。它绕太阳一圈的时间约为（ ）万年。</w:t>
      </w:r>
    </w:p>
    <w:tbl>
      <w:tblPr>
        <w:tblW w:w="0" w:type="auto"/>
        <w:jc w:val="center"/>
        <w:tblLook w:val="04A0" w:firstRow="1" w:lastRow="0" w:firstColumn="1" w:lastColumn="0" w:noHBand="0" w:noVBand="1"/>
      </w:tblPr>
      <w:tblGrid>
        <w:gridCol w:w="3969"/>
        <w:gridCol w:w="3969"/>
      </w:tblGrid>
      <w:tr w:rsidR="00546A2D" w14:paraId="6E8007CA" w14:textId="77777777">
        <w:trPr>
          <w:jc w:val="center"/>
        </w:trPr>
        <w:tc>
          <w:tcPr>
            <w:tcW w:w="3969" w:type="dxa"/>
          </w:tcPr>
          <w:p w14:paraId="628255F9" w14:textId="77777777" w:rsidR="00546A2D" w:rsidRDefault="00000000">
            <w:pPr>
              <w:rPr>
                <w:rFonts w:hint="eastAsia"/>
              </w:rPr>
            </w:pPr>
            <w:r>
              <w:rPr>
                <w:sz w:val="21"/>
              </w:rPr>
              <w:t>(A)小于1    (B)10</w:t>
            </w:r>
          </w:p>
        </w:tc>
        <w:tc>
          <w:tcPr>
            <w:tcW w:w="3969" w:type="dxa"/>
          </w:tcPr>
          <w:p w14:paraId="3D292512" w14:textId="77777777" w:rsidR="00546A2D" w:rsidRDefault="00000000">
            <w:pPr>
              <w:rPr>
                <w:rFonts w:hint="eastAsia"/>
              </w:rPr>
            </w:pPr>
            <w:r>
              <w:rPr>
                <w:sz w:val="21"/>
              </w:rPr>
              <w:t>(C)100    (D)1000</w:t>
            </w:r>
          </w:p>
        </w:tc>
      </w:tr>
    </w:tbl>
    <w:p w14:paraId="40B7D1EF" w14:textId="77777777" w:rsidR="00546A2D" w:rsidRDefault="00000000">
      <w:pPr>
        <w:rPr>
          <w:rFonts w:hint="eastAsia"/>
        </w:rPr>
      </w:pPr>
      <w:r>
        <w:br w:type="page"/>
      </w:r>
    </w:p>
    <w:p w14:paraId="66FD99E9" w14:textId="77777777" w:rsidR="00546A2D" w:rsidRDefault="00000000">
      <w:pPr>
        <w:spacing w:after="240"/>
        <w:rPr>
          <w:rFonts w:hint="eastAsia"/>
        </w:rPr>
      </w:pPr>
      <w:r>
        <w:rPr>
          <w:rFonts w:ascii="黑体" w:eastAsia="黑体" w:hAnsi="黑体"/>
          <w:b/>
          <w:sz w:val="32"/>
        </w:rPr>
        <w:t>2008年CNAO天文奥赛预赛试题 答案解析</w:t>
      </w:r>
    </w:p>
    <w:p w14:paraId="2A06628D" w14:textId="77777777" w:rsidR="00546A2D" w:rsidRDefault="00000000">
      <w:pPr>
        <w:spacing w:after="120"/>
        <w:rPr>
          <w:rFonts w:hint="eastAsia"/>
        </w:rPr>
      </w:pPr>
      <w:r>
        <w:rPr>
          <w:rFonts w:ascii="黑体" w:eastAsia="黑体" w:hAnsi="黑体"/>
          <w:b/>
          <w:sz w:val="26"/>
        </w:rPr>
        <w:t>答案速查表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6"/>
        <w:gridCol w:w="1186"/>
        <w:gridCol w:w="1186"/>
        <w:gridCol w:w="1186"/>
        <w:gridCol w:w="1186"/>
        <w:gridCol w:w="1186"/>
        <w:gridCol w:w="1186"/>
      </w:tblGrid>
      <w:tr w:rsidR="00546A2D" w14:paraId="5B9408B0" w14:textId="77777777">
        <w:trPr>
          <w:jc w:val="center"/>
        </w:trPr>
        <w:tc>
          <w:tcPr>
            <w:tcW w:w="1186" w:type="dxa"/>
            <w:shd w:val="clear" w:color="auto" w:fill="D9E2F3"/>
          </w:tcPr>
          <w:p w14:paraId="51FF8C12" w14:textId="77777777" w:rsidR="00546A2D" w:rsidRDefault="00000000">
            <w:pPr>
              <w:jc w:val="center"/>
              <w:rPr>
                <w:rFonts w:hint="eastAsia"/>
              </w:rPr>
            </w:pPr>
            <w:r>
              <w:rPr>
                <w:b/>
                <w:sz w:val="20"/>
              </w:rPr>
              <w:t>1-5</w:t>
            </w:r>
          </w:p>
        </w:tc>
        <w:tc>
          <w:tcPr>
            <w:tcW w:w="1186" w:type="dxa"/>
          </w:tcPr>
          <w:p w14:paraId="53AD6801" w14:textId="77777777" w:rsidR="00546A2D" w:rsidRDefault="00000000">
            <w:pPr>
              <w:jc w:val="center"/>
              <w:rPr>
                <w:rFonts w:hint="eastAsia"/>
              </w:rPr>
            </w:pPr>
            <w:r>
              <w:rPr>
                <w:b/>
                <w:color w:val="CC0000"/>
                <w:sz w:val="22"/>
              </w:rPr>
              <w:t>C</w:t>
            </w:r>
          </w:p>
        </w:tc>
        <w:tc>
          <w:tcPr>
            <w:tcW w:w="1186" w:type="dxa"/>
          </w:tcPr>
          <w:p w14:paraId="3E7BC38F" w14:textId="77777777" w:rsidR="00546A2D" w:rsidRDefault="00000000">
            <w:pPr>
              <w:jc w:val="center"/>
              <w:rPr>
                <w:rFonts w:hint="eastAsia"/>
              </w:rPr>
            </w:pPr>
            <w:r>
              <w:rPr>
                <w:b/>
                <w:color w:val="CC0000"/>
                <w:sz w:val="22"/>
              </w:rPr>
              <w:t>D</w:t>
            </w:r>
          </w:p>
        </w:tc>
        <w:tc>
          <w:tcPr>
            <w:tcW w:w="1186" w:type="dxa"/>
          </w:tcPr>
          <w:p w14:paraId="2D0A0C95" w14:textId="77777777" w:rsidR="00546A2D" w:rsidRDefault="00000000">
            <w:pPr>
              <w:jc w:val="center"/>
              <w:rPr>
                <w:rFonts w:hint="eastAsia"/>
              </w:rPr>
            </w:pPr>
            <w:r>
              <w:rPr>
                <w:b/>
                <w:color w:val="CC0000"/>
                <w:sz w:val="22"/>
              </w:rPr>
              <w:t>A</w:t>
            </w:r>
          </w:p>
        </w:tc>
        <w:tc>
          <w:tcPr>
            <w:tcW w:w="1186" w:type="dxa"/>
          </w:tcPr>
          <w:p w14:paraId="75917C7A" w14:textId="77777777" w:rsidR="00546A2D" w:rsidRDefault="00000000">
            <w:pPr>
              <w:jc w:val="center"/>
              <w:rPr>
                <w:rFonts w:hint="eastAsia"/>
              </w:rPr>
            </w:pPr>
            <w:r>
              <w:rPr>
                <w:b/>
                <w:color w:val="CC0000"/>
                <w:sz w:val="22"/>
              </w:rPr>
              <w:t>C</w:t>
            </w:r>
          </w:p>
        </w:tc>
        <w:tc>
          <w:tcPr>
            <w:tcW w:w="1186" w:type="dxa"/>
          </w:tcPr>
          <w:p w14:paraId="6961580B" w14:textId="77777777" w:rsidR="00546A2D" w:rsidRDefault="00000000">
            <w:pPr>
              <w:jc w:val="center"/>
              <w:rPr>
                <w:rFonts w:hint="eastAsia"/>
              </w:rPr>
            </w:pPr>
            <w:r>
              <w:rPr>
                <w:b/>
                <w:color w:val="CC0000"/>
                <w:sz w:val="22"/>
              </w:rPr>
              <w:t>B</w:t>
            </w:r>
          </w:p>
        </w:tc>
        <w:tc>
          <w:tcPr>
            <w:tcW w:w="1186" w:type="dxa"/>
          </w:tcPr>
          <w:p w14:paraId="567B846C" w14:textId="77777777" w:rsidR="00546A2D" w:rsidRDefault="00546A2D">
            <w:pPr>
              <w:rPr>
                <w:rFonts w:hint="eastAsia"/>
              </w:rPr>
            </w:pPr>
          </w:p>
        </w:tc>
      </w:tr>
      <w:tr w:rsidR="00546A2D" w14:paraId="7322CF59" w14:textId="77777777">
        <w:trPr>
          <w:jc w:val="center"/>
        </w:trPr>
        <w:tc>
          <w:tcPr>
            <w:tcW w:w="1186" w:type="dxa"/>
            <w:shd w:val="clear" w:color="auto" w:fill="D9E2F3"/>
          </w:tcPr>
          <w:p w14:paraId="591E1F87" w14:textId="77777777" w:rsidR="00546A2D" w:rsidRDefault="00000000">
            <w:pPr>
              <w:jc w:val="center"/>
              <w:rPr>
                <w:rFonts w:hint="eastAsia"/>
              </w:rPr>
            </w:pPr>
            <w:r>
              <w:rPr>
                <w:b/>
                <w:sz w:val="20"/>
              </w:rPr>
              <w:t>6-10</w:t>
            </w:r>
          </w:p>
        </w:tc>
        <w:tc>
          <w:tcPr>
            <w:tcW w:w="1186" w:type="dxa"/>
          </w:tcPr>
          <w:p w14:paraId="73AC64D7" w14:textId="77777777" w:rsidR="00546A2D" w:rsidRDefault="00000000">
            <w:pPr>
              <w:jc w:val="center"/>
              <w:rPr>
                <w:rFonts w:hint="eastAsia"/>
              </w:rPr>
            </w:pPr>
            <w:r>
              <w:rPr>
                <w:b/>
                <w:color w:val="CC0000"/>
                <w:sz w:val="22"/>
              </w:rPr>
              <w:t>D</w:t>
            </w:r>
          </w:p>
        </w:tc>
        <w:tc>
          <w:tcPr>
            <w:tcW w:w="1186" w:type="dxa"/>
          </w:tcPr>
          <w:p w14:paraId="37A59467" w14:textId="77777777" w:rsidR="00546A2D" w:rsidRDefault="00000000">
            <w:pPr>
              <w:jc w:val="center"/>
              <w:rPr>
                <w:rFonts w:hint="eastAsia"/>
              </w:rPr>
            </w:pPr>
            <w:r>
              <w:rPr>
                <w:b/>
                <w:color w:val="CC0000"/>
                <w:sz w:val="22"/>
              </w:rPr>
              <w:t>D</w:t>
            </w:r>
          </w:p>
        </w:tc>
        <w:tc>
          <w:tcPr>
            <w:tcW w:w="1186" w:type="dxa"/>
          </w:tcPr>
          <w:p w14:paraId="663AF67A" w14:textId="77777777" w:rsidR="00546A2D" w:rsidRDefault="00000000">
            <w:pPr>
              <w:jc w:val="center"/>
              <w:rPr>
                <w:rFonts w:hint="eastAsia"/>
              </w:rPr>
            </w:pPr>
            <w:r>
              <w:rPr>
                <w:b/>
                <w:color w:val="CC0000"/>
                <w:sz w:val="22"/>
              </w:rPr>
              <w:t>C</w:t>
            </w:r>
          </w:p>
        </w:tc>
        <w:tc>
          <w:tcPr>
            <w:tcW w:w="1186" w:type="dxa"/>
          </w:tcPr>
          <w:p w14:paraId="7F0E95F6" w14:textId="77777777" w:rsidR="00546A2D" w:rsidRDefault="00000000">
            <w:pPr>
              <w:jc w:val="center"/>
              <w:rPr>
                <w:rFonts w:hint="eastAsia"/>
              </w:rPr>
            </w:pPr>
            <w:r>
              <w:rPr>
                <w:b/>
                <w:color w:val="CC0000"/>
                <w:sz w:val="22"/>
              </w:rPr>
              <w:t>A</w:t>
            </w:r>
          </w:p>
        </w:tc>
        <w:tc>
          <w:tcPr>
            <w:tcW w:w="1186" w:type="dxa"/>
          </w:tcPr>
          <w:p w14:paraId="6D9BF0EE" w14:textId="77777777" w:rsidR="00546A2D" w:rsidRDefault="00000000">
            <w:pPr>
              <w:jc w:val="center"/>
              <w:rPr>
                <w:rFonts w:hint="eastAsia"/>
              </w:rPr>
            </w:pPr>
            <w:r>
              <w:rPr>
                <w:b/>
                <w:color w:val="CC0000"/>
                <w:sz w:val="22"/>
              </w:rPr>
              <w:t>B</w:t>
            </w:r>
          </w:p>
        </w:tc>
        <w:tc>
          <w:tcPr>
            <w:tcW w:w="1186" w:type="dxa"/>
          </w:tcPr>
          <w:p w14:paraId="1276D054" w14:textId="77777777" w:rsidR="00546A2D" w:rsidRDefault="00546A2D">
            <w:pPr>
              <w:rPr>
                <w:rFonts w:hint="eastAsia"/>
              </w:rPr>
            </w:pPr>
          </w:p>
        </w:tc>
      </w:tr>
      <w:tr w:rsidR="00546A2D" w14:paraId="46AAB5E0" w14:textId="77777777">
        <w:trPr>
          <w:jc w:val="center"/>
        </w:trPr>
        <w:tc>
          <w:tcPr>
            <w:tcW w:w="1186" w:type="dxa"/>
            <w:shd w:val="clear" w:color="auto" w:fill="D9E2F3"/>
          </w:tcPr>
          <w:p w14:paraId="19798950" w14:textId="77777777" w:rsidR="00546A2D" w:rsidRDefault="00000000">
            <w:pPr>
              <w:jc w:val="center"/>
              <w:rPr>
                <w:rFonts w:hint="eastAsia"/>
              </w:rPr>
            </w:pPr>
            <w:r>
              <w:rPr>
                <w:b/>
                <w:sz w:val="20"/>
              </w:rPr>
              <w:t>11-15</w:t>
            </w:r>
          </w:p>
        </w:tc>
        <w:tc>
          <w:tcPr>
            <w:tcW w:w="1186" w:type="dxa"/>
          </w:tcPr>
          <w:p w14:paraId="66957ED4" w14:textId="77777777" w:rsidR="00546A2D" w:rsidRDefault="00000000">
            <w:pPr>
              <w:jc w:val="center"/>
              <w:rPr>
                <w:rFonts w:hint="eastAsia"/>
              </w:rPr>
            </w:pPr>
            <w:r>
              <w:rPr>
                <w:b/>
                <w:color w:val="CC0000"/>
                <w:sz w:val="22"/>
              </w:rPr>
              <w:t>B</w:t>
            </w:r>
          </w:p>
        </w:tc>
        <w:tc>
          <w:tcPr>
            <w:tcW w:w="1186" w:type="dxa"/>
          </w:tcPr>
          <w:p w14:paraId="102F70C6" w14:textId="77777777" w:rsidR="00546A2D" w:rsidRDefault="00000000">
            <w:pPr>
              <w:jc w:val="center"/>
              <w:rPr>
                <w:rFonts w:hint="eastAsia"/>
              </w:rPr>
            </w:pPr>
            <w:r>
              <w:rPr>
                <w:b/>
                <w:color w:val="CC0000"/>
                <w:sz w:val="22"/>
              </w:rPr>
              <w:t>D</w:t>
            </w:r>
          </w:p>
        </w:tc>
        <w:tc>
          <w:tcPr>
            <w:tcW w:w="1186" w:type="dxa"/>
          </w:tcPr>
          <w:p w14:paraId="070602AC" w14:textId="77777777" w:rsidR="00546A2D" w:rsidRDefault="00000000">
            <w:pPr>
              <w:jc w:val="center"/>
              <w:rPr>
                <w:rFonts w:hint="eastAsia"/>
              </w:rPr>
            </w:pPr>
            <w:r>
              <w:rPr>
                <w:b/>
                <w:color w:val="CC0000"/>
                <w:sz w:val="22"/>
              </w:rPr>
              <w:t>B</w:t>
            </w:r>
          </w:p>
        </w:tc>
        <w:tc>
          <w:tcPr>
            <w:tcW w:w="1186" w:type="dxa"/>
          </w:tcPr>
          <w:p w14:paraId="0CA13071" w14:textId="77777777" w:rsidR="00546A2D" w:rsidRDefault="00000000">
            <w:pPr>
              <w:jc w:val="center"/>
              <w:rPr>
                <w:rFonts w:hint="eastAsia"/>
              </w:rPr>
            </w:pPr>
            <w:r>
              <w:rPr>
                <w:b/>
                <w:color w:val="CC0000"/>
                <w:sz w:val="22"/>
              </w:rPr>
              <w:t>C</w:t>
            </w:r>
          </w:p>
        </w:tc>
        <w:tc>
          <w:tcPr>
            <w:tcW w:w="1186" w:type="dxa"/>
          </w:tcPr>
          <w:p w14:paraId="1ECC1C1F" w14:textId="77777777" w:rsidR="00546A2D" w:rsidRDefault="00000000">
            <w:pPr>
              <w:jc w:val="center"/>
              <w:rPr>
                <w:rFonts w:hint="eastAsia"/>
              </w:rPr>
            </w:pPr>
            <w:r>
              <w:rPr>
                <w:b/>
                <w:color w:val="CC0000"/>
                <w:sz w:val="22"/>
              </w:rPr>
              <w:t>C</w:t>
            </w:r>
          </w:p>
        </w:tc>
        <w:tc>
          <w:tcPr>
            <w:tcW w:w="1186" w:type="dxa"/>
          </w:tcPr>
          <w:p w14:paraId="175F862A" w14:textId="77777777" w:rsidR="00546A2D" w:rsidRDefault="00546A2D">
            <w:pPr>
              <w:rPr>
                <w:rFonts w:hint="eastAsia"/>
              </w:rPr>
            </w:pPr>
          </w:p>
        </w:tc>
      </w:tr>
      <w:tr w:rsidR="00546A2D" w14:paraId="5C0338BB" w14:textId="77777777">
        <w:trPr>
          <w:jc w:val="center"/>
        </w:trPr>
        <w:tc>
          <w:tcPr>
            <w:tcW w:w="1186" w:type="dxa"/>
            <w:shd w:val="clear" w:color="auto" w:fill="D9E2F3"/>
          </w:tcPr>
          <w:p w14:paraId="1E102A31" w14:textId="77777777" w:rsidR="00546A2D" w:rsidRDefault="00000000">
            <w:pPr>
              <w:jc w:val="center"/>
              <w:rPr>
                <w:rFonts w:hint="eastAsia"/>
              </w:rPr>
            </w:pPr>
            <w:r>
              <w:rPr>
                <w:b/>
                <w:sz w:val="20"/>
              </w:rPr>
              <w:t>16-20</w:t>
            </w:r>
          </w:p>
        </w:tc>
        <w:tc>
          <w:tcPr>
            <w:tcW w:w="1186" w:type="dxa"/>
          </w:tcPr>
          <w:p w14:paraId="6D2F6F24" w14:textId="77777777" w:rsidR="00546A2D" w:rsidRDefault="00000000">
            <w:pPr>
              <w:jc w:val="center"/>
              <w:rPr>
                <w:rFonts w:hint="eastAsia"/>
              </w:rPr>
            </w:pPr>
            <w:r>
              <w:rPr>
                <w:b/>
                <w:color w:val="CC0000"/>
                <w:sz w:val="22"/>
              </w:rPr>
              <w:t>D</w:t>
            </w:r>
          </w:p>
        </w:tc>
        <w:tc>
          <w:tcPr>
            <w:tcW w:w="1186" w:type="dxa"/>
          </w:tcPr>
          <w:p w14:paraId="4FC7B402" w14:textId="77777777" w:rsidR="00546A2D" w:rsidRDefault="00000000">
            <w:pPr>
              <w:jc w:val="center"/>
              <w:rPr>
                <w:rFonts w:hint="eastAsia"/>
              </w:rPr>
            </w:pPr>
            <w:r>
              <w:rPr>
                <w:b/>
                <w:color w:val="CC0000"/>
                <w:sz w:val="22"/>
              </w:rPr>
              <w:t>D</w:t>
            </w:r>
          </w:p>
        </w:tc>
        <w:tc>
          <w:tcPr>
            <w:tcW w:w="1186" w:type="dxa"/>
          </w:tcPr>
          <w:p w14:paraId="3B519B5A" w14:textId="77777777" w:rsidR="00546A2D" w:rsidRDefault="00000000">
            <w:pPr>
              <w:jc w:val="center"/>
              <w:rPr>
                <w:rFonts w:hint="eastAsia"/>
              </w:rPr>
            </w:pPr>
            <w:r>
              <w:rPr>
                <w:b/>
                <w:color w:val="CC0000"/>
                <w:sz w:val="22"/>
              </w:rPr>
              <w:t>C</w:t>
            </w:r>
          </w:p>
        </w:tc>
        <w:tc>
          <w:tcPr>
            <w:tcW w:w="1186" w:type="dxa"/>
          </w:tcPr>
          <w:p w14:paraId="44C19161" w14:textId="77777777" w:rsidR="00546A2D" w:rsidRDefault="00000000">
            <w:pPr>
              <w:jc w:val="center"/>
              <w:rPr>
                <w:rFonts w:hint="eastAsia"/>
              </w:rPr>
            </w:pPr>
            <w:r>
              <w:rPr>
                <w:b/>
                <w:color w:val="CC0000"/>
                <w:sz w:val="22"/>
              </w:rPr>
              <w:t>D</w:t>
            </w:r>
          </w:p>
        </w:tc>
        <w:tc>
          <w:tcPr>
            <w:tcW w:w="1186" w:type="dxa"/>
          </w:tcPr>
          <w:p w14:paraId="50F30D3B" w14:textId="77777777" w:rsidR="00546A2D" w:rsidRDefault="00000000">
            <w:pPr>
              <w:jc w:val="center"/>
              <w:rPr>
                <w:rFonts w:hint="eastAsia"/>
              </w:rPr>
            </w:pPr>
            <w:r>
              <w:rPr>
                <w:b/>
                <w:color w:val="CC0000"/>
                <w:sz w:val="22"/>
              </w:rPr>
              <w:t>D</w:t>
            </w:r>
          </w:p>
        </w:tc>
        <w:tc>
          <w:tcPr>
            <w:tcW w:w="1186" w:type="dxa"/>
          </w:tcPr>
          <w:p w14:paraId="174F65DB" w14:textId="77777777" w:rsidR="00546A2D" w:rsidRDefault="00546A2D">
            <w:pPr>
              <w:rPr>
                <w:rFonts w:hint="eastAsia"/>
              </w:rPr>
            </w:pPr>
          </w:p>
        </w:tc>
      </w:tr>
      <w:tr w:rsidR="00546A2D" w14:paraId="485BC675" w14:textId="77777777">
        <w:trPr>
          <w:jc w:val="center"/>
        </w:trPr>
        <w:tc>
          <w:tcPr>
            <w:tcW w:w="1186" w:type="dxa"/>
            <w:shd w:val="clear" w:color="auto" w:fill="D9E2F3"/>
          </w:tcPr>
          <w:p w14:paraId="02A4444A" w14:textId="77777777" w:rsidR="00546A2D" w:rsidRDefault="00000000">
            <w:pPr>
              <w:jc w:val="center"/>
              <w:rPr>
                <w:rFonts w:hint="eastAsia"/>
              </w:rPr>
            </w:pPr>
            <w:r>
              <w:rPr>
                <w:b/>
                <w:sz w:val="20"/>
              </w:rPr>
              <w:t>21-25</w:t>
            </w:r>
          </w:p>
        </w:tc>
        <w:tc>
          <w:tcPr>
            <w:tcW w:w="1186" w:type="dxa"/>
          </w:tcPr>
          <w:p w14:paraId="72DC8300" w14:textId="77777777" w:rsidR="00546A2D" w:rsidRDefault="00000000">
            <w:pPr>
              <w:jc w:val="center"/>
              <w:rPr>
                <w:rFonts w:hint="eastAsia"/>
              </w:rPr>
            </w:pPr>
            <w:r>
              <w:rPr>
                <w:b/>
                <w:color w:val="CC0000"/>
                <w:sz w:val="22"/>
              </w:rPr>
              <w:t>B</w:t>
            </w:r>
          </w:p>
        </w:tc>
        <w:tc>
          <w:tcPr>
            <w:tcW w:w="1186" w:type="dxa"/>
          </w:tcPr>
          <w:p w14:paraId="109A9915" w14:textId="77777777" w:rsidR="00546A2D" w:rsidRDefault="00000000">
            <w:pPr>
              <w:jc w:val="center"/>
              <w:rPr>
                <w:rFonts w:hint="eastAsia"/>
              </w:rPr>
            </w:pPr>
            <w:r>
              <w:rPr>
                <w:b/>
                <w:color w:val="CC0000"/>
                <w:sz w:val="22"/>
              </w:rPr>
              <w:t>A</w:t>
            </w:r>
          </w:p>
        </w:tc>
        <w:tc>
          <w:tcPr>
            <w:tcW w:w="1186" w:type="dxa"/>
          </w:tcPr>
          <w:p w14:paraId="15EF6B69" w14:textId="77777777" w:rsidR="00546A2D" w:rsidRDefault="00000000">
            <w:pPr>
              <w:jc w:val="center"/>
              <w:rPr>
                <w:rFonts w:hint="eastAsia"/>
              </w:rPr>
            </w:pPr>
            <w:r>
              <w:rPr>
                <w:b/>
                <w:color w:val="CC0000"/>
                <w:sz w:val="22"/>
              </w:rPr>
              <w:t>D</w:t>
            </w:r>
          </w:p>
        </w:tc>
        <w:tc>
          <w:tcPr>
            <w:tcW w:w="1186" w:type="dxa"/>
          </w:tcPr>
          <w:p w14:paraId="1CF85823" w14:textId="77777777" w:rsidR="00546A2D" w:rsidRDefault="00000000">
            <w:pPr>
              <w:jc w:val="center"/>
              <w:rPr>
                <w:rFonts w:hint="eastAsia"/>
              </w:rPr>
            </w:pPr>
            <w:r>
              <w:rPr>
                <w:b/>
                <w:color w:val="CC0000"/>
                <w:sz w:val="22"/>
              </w:rPr>
              <w:t>C</w:t>
            </w:r>
          </w:p>
        </w:tc>
        <w:tc>
          <w:tcPr>
            <w:tcW w:w="1186" w:type="dxa"/>
          </w:tcPr>
          <w:p w14:paraId="7E5A0B01" w14:textId="77777777" w:rsidR="00546A2D" w:rsidRDefault="00000000">
            <w:pPr>
              <w:jc w:val="center"/>
              <w:rPr>
                <w:rFonts w:hint="eastAsia"/>
              </w:rPr>
            </w:pPr>
            <w:r>
              <w:rPr>
                <w:b/>
                <w:color w:val="CC0000"/>
                <w:sz w:val="22"/>
              </w:rPr>
              <w:t>A</w:t>
            </w:r>
          </w:p>
        </w:tc>
        <w:tc>
          <w:tcPr>
            <w:tcW w:w="1186" w:type="dxa"/>
          </w:tcPr>
          <w:p w14:paraId="5F6532D4" w14:textId="77777777" w:rsidR="00546A2D" w:rsidRDefault="00546A2D">
            <w:pPr>
              <w:rPr>
                <w:rFonts w:hint="eastAsia"/>
              </w:rPr>
            </w:pPr>
          </w:p>
        </w:tc>
      </w:tr>
      <w:tr w:rsidR="00546A2D" w14:paraId="2EC324A0" w14:textId="77777777">
        <w:trPr>
          <w:jc w:val="center"/>
        </w:trPr>
        <w:tc>
          <w:tcPr>
            <w:tcW w:w="1186" w:type="dxa"/>
            <w:shd w:val="clear" w:color="auto" w:fill="D9E2F3"/>
          </w:tcPr>
          <w:p w14:paraId="03D94F5F" w14:textId="77777777" w:rsidR="00546A2D" w:rsidRDefault="00000000">
            <w:pPr>
              <w:jc w:val="center"/>
              <w:rPr>
                <w:rFonts w:hint="eastAsia"/>
              </w:rPr>
            </w:pPr>
            <w:r>
              <w:rPr>
                <w:b/>
                <w:sz w:val="20"/>
              </w:rPr>
              <w:t>26-30</w:t>
            </w:r>
          </w:p>
        </w:tc>
        <w:tc>
          <w:tcPr>
            <w:tcW w:w="1186" w:type="dxa"/>
          </w:tcPr>
          <w:p w14:paraId="42C6B352" w14:textId="77777777" w:rsidR="00546A2D" w:rsidRDefault="00000000">
            <w:pPr>
              <w:jc w:val="center"/>
              <w:rPr>
                <w:rFonts w:hint="eastAsia"/>
              </w:rPr>
            </w:pPr>
            <w:r>
              <w:rPr>
                <w:b/>
                <w:color w:val="CC0000"/>
                <w:sz w:val="22"/>
              </w:rPr>
              <w:t>D</w:t>
            </w:r>
          </w:p>
        </w:tc>
        <w:tc>
          <w:tcPr>
            <w:tcW w:w="1186" w:type="dxa"/>
          </w:tcPr>
          <w:p w14:paraId="5BDA3963" w14:textId="77777777" w:rsidR="00546A2D" w:rsidRDefault="00000000">
            <w:pPr>
              <w:jc w:val="center"/>
              <w:rPr>
                <w:rFonts w:hint="eastAsia"/>
              </w:rPr>
            </w:pPr>
            <w:r>
              <w:rPr>
                <w:b/>
                <w:color w:val="CC0000"/>
                <w:sz w:val="22"/>
              </w:rPr>
              <w:t>B</w:t>
            </w:r>
          </w:p>
        </w:tc>
        <w:tc>
          <w:tcPr>
            <w:tcW w:w="1186" w:type="dxa"/>
          </w:tcPr>
          <w:p w14:paraId="5DD87AAE" w14:textId="77777777" w:rsidR="00546A2D" w:rsidRDefault="00000000">
            <w:pPr>
              <w:jc w:val="center"/>
              <w:rPr>
                <w:rFonts w:hint="eastAsia"/>
              </w:rPr>
            </w:pPr>
            <w:r>
              <w:rPr>
                <w:b/>
                <w:color w:val="CC0000"/>
                <w:sz w:val="22"/>
              </w:rPr>
              <w:t>B</w:t>
            </w:r>
          </w:p>
        </w:tc>
        <w:tc>
          <w:tcPr>
            <w:tcW w:w="1186" w:type="dxa"/>
          </w:tcPr>
          <w:p w14:paraId="54E75EBE" w14:textId="77777777" w:rsidR="00546A2D" w:rsidRDefault="00000000">
            <w:pPr>
              <w:jc w:val="center"/>
              <w:rPr>
                <w:rFonts w:hint="eastAsia"/>
              </w:rPr>
            </w:pPr>
            <w:r>
              <w:rPr>
                <w:b/>
                <w:color w:val="CC0000"/>
                <w:sz w:val="22"/>
              </w:rPr>
              <w:t>C</w:t>
            </w:r>
          </w:p>
        </w:tc>
        <w:tc>
          <w:tcPr>
            <w:tcW w:w="1186" w:type="dxa"/>
          </w:tcPr>
          <w:p w14:paraId="4B2A90B0" w14:textId="77777777" w:rsidR="00546A2D" w:rsidRDefault="00000000">
            <w:pPr>
              <w:jc w:val="center"/>
              <w:rPr>
                <w:rFonts w:hint="eastAsia"/>
              </w:rPr>
            </w:pPr>
            <w:r>
              <w:rPr>
                <w:b/>
                <w:color w:val="CC0000"/>
                <w:sz w:val="22"/>
              </w:rPr>
              <w:t>C</w:t>
            </w:r>
          </w:p>
        </w:tc>
        <w:tc>
          <w:tcPr>
            <w:tcW w:w="1186" w:type="dxa"/>
          </w:tcPr>
          <w:p w14:paraId="3AFD9ED5" w14:textId="77777777" w:rsidR="00546A2D" w:rsidRDefault="00546A2D">
            <w:pPr>
              <w:rPr>
                <w:rFonts w:hint="eastAsia"/>
              </w:rPr>
            </w:pPr>
          </w:p>
        </w:tc>
      </w:tr>
      <w:tr w:rsidR="00546A2D" w14:paraId="71C9346E" w14:textId="77777777">
        <w:trPr>
          <w:jc w:val="center"/>
        </w:trPr>
        <w:tc>
          <w:tcPr>
            <w:tcW w:w="1186" w:type="dxa"/>
            <w:shd w:val="clear" w:color="auto" w:fill="D9E2F3"/>
          </w:tcPr>
          <w:p w14:paraId="0F60E066" w14:textId="77777777" w:rsidR="00546A2D" w:rsidRDefault="00000000">
            <w:pPr>
              <w:jc w:val="center"/>
              <w:rPr>
                <w:rFonts w:hint="eastAsia"/>
              </w:rPr>
            </w:pPr>
            <w:r>
              <w:rPr>
                <w:b/>
                <w:sz w:val="20"/>
              </w:rPr>
              <w:t>31-35</w:t>
            </w:r>
          </w:p>
        </w:tc>
        <w:tc>
          <w:tcPr>
            <w:tcW w:w="1186" w:type="dxa"/>
          </w:tcPr>
          <w:p w14:paraId="128D6D78" w14:textId="77777777" w:rsidR="00546A2D" w:rsidRDefault="00000000">
            <w:pPr>
              <w:jc w:val="center"/>
              <w:rPr>
                <w:rFonts w:hint="eastAsia"/>
              </w:rPr>
            </w:pPr>
            <w:r>
              <w:rPr>
                <w:b/>
                <w:color w:val="CC0000"/>
                <w:sz w:val="22"/>
              </w:rPr>
              <w:t>B</w:t>
            </w:r>
          </w:p>
        </w:tc>
        <w:tc>
          <w:tcPr>
            <w:tcW w:w="1186" w:type="dxa"/>
          </w:tcPr>
          <w:p w14:paraId="56AD41D9" w14:textId="77777777" w:rsidR="00546A2D" w:rsidRDefault="00000000">
            <w:pPr>
              <w:jc w:val="center"/>
              <w:rPr>
                <w:rFonts w:hint="eastAsia"/>
              </w:rPr>
            </w:pPr>
            <w:r>
              <w:rPr>
                <w:b/>
                <w:color w:val="CC0000"/>
                <w:sz w:val="22"/>
              </w:rPr>
              <w:t>A</w:t>
            </w:r>
          </w:p>
        </w:tc>
        <w:tc>
          <w:tcPr>
            <w:tcW w:w="1186" w:type="dxa"/>
          </w:tcPr>
          <w:p w14:paraId="4FC416F2" w14:textId="77777777" w:rsidR="00546A2D" w:rsidRDefault="00000000">
            <w:pPr>
              <w:jc w:val="center"/>
              <w:rPr>
                <w:rFonts w:hint="eastAsia"/>
              </w:rPr>
            </w:pPr>
            <w:r>
              <w:rPr>
                <w:b/>
                <w:color w:val="CC0000"/>
                <w:sz w:val="22"/>
              </w:rPr>
              <w:t>B</w:t>
            </w:r>
          </w:p>
        </w:tc>
        <w:tc>
          <w:tcPr>
            <w:tcW w:w="1186" w:type="dxa"/>
          </w:tcPr>
          <w:p w14:paraId="30B11815" w14:textId="77777777" w:rsidR="00546A2D" w:rsidRDefault="00000000">
            <w:pPr>
              <w:jc w:val="center"/>
              <w:rPr>
                <w:rFonts w:hint="eastAsia"/>
              </w:rPr>
            </w:pPr>
            <w:r>
              <w:rPr>
                <w:b/>
                <w:color w:val="CC0000"/>
                <w:sz w:val="22"/>
              </w:rPr>
              <w:t>B</w:t>
            </w:r>
          </w:p>
        </w:tc>
        <w:tc>
          <w:tcPr>
            <w:tcW w:w="1186" w:type="dxa"/>
          </w:tcPr>
          <w:p w14:paraId="14F5B320" w14:textId="77777777" w:rsidR="00546A2D" w:rsidRDefault="00000000">
            <w:pPr>
              <w:jc w:val="center"/>
              <w:rPr>
                <w:rFonts w:hint="eastAsia"/>
              </w:rPr>
            </w:pPr>
            <w:r>
              <w:rPr>
                <w:b/>
                <w:color w:val="CC0000"/>
                <w:sz w:val="22"/>
              </w:rPr>
              <w:t>D</w:t>
            </w:r>
          </w:p>
        </w:tc>
        <w:tc>
          <w:tcPr>
            <w:tcW w:w="1186" w:type="dxa"/>
          </w:tcPr>
          <w:p w14:paraId="30E58FC5" w14:textId="77777777" w:rsidR="00546A2D" w:rsidRDefault="00546A2D">
            <w:pPr>
              <w:rPr>
                <w:rFonts w:hint="eastAsia"/>
              </w:rPr>
            </w:pPr>
          </w:p>
        </w:tc>
      </w:tr>
    </w:tbl>
    <w:p w14:paraId="4EED652F" w14:textId="77777777" w:rsidR="00546A2D" w:rsidRDefault="00546A2D">
      <w:pPr>
        <w:rPr>
          <w:rFonts w:hint="eastAsia"/>
        </w:rPr>
      </w:pPr>
    </w:p>
    <w:p w14:paraId="044F946B" w14:textId="77777777" w:rsidR="00546A2D" w:rsidRDefault="00000000">
      <w:pPr>
        <w:spacing w:after="160"/>
        <w:rPr>
          <w:rFonts w:hint="eastAsia"/>
        </w:rPr>
      </w:pPr>
      <w:r>
        <w:rPr>
          <w:rFonts w:ascii="黑体" w:eastAsia="黑体" w:hAnsi="黑体"/>
          <w:b/>
          <w:sz w:val="26"/>
        </w:rPr>
        <w:t>逐题答案与解析</w:t>
      </w:r>
    </w:p>
    <w:p w14:paraId="7BFD8643" w14:textId="77777777" w:rsidR="00546A2D" w:rsidRDefault="00000000">
      <w:pPr>
        <w:spacing w:before="60" w:after="60"/>
        <w:rPr>
          <w:rFonts w:hint="eastAsia"/>
        </w:rPr>
      </w:pPr>
      <w:r>
        <w:rPr>
          <w:b/>
          <w:color w:val="CC0000"/>
          <w:sz w:val="22"/>
        </w:rPr>
        <w:t>1. C</w:t>
      </w:r>
      <w:r>
        <w:rPr>
          <w:color w:val="666666"/>
          <w:sz w:val="18"/>
        </w:rPr>
        <w:t xml:space="preserve">  嫦娥一号于2007年10月24日18时05分由长征三号甲火箭在西昌卫星发射中心发射。</w:t>
      </w:r>
    </w:p>
    <w:p w14:paraId="4814BDC9" w14:textId="77777777" w:rsidR="00546A2D" w:rsidRDefault="00000000">
      <w:pPr>
        <w:spacing w:before="60" w:after="60"/>
        <w:rPr>
          <w:rFonts w:hint="eastAsia"/>
        </w:rPr>
      </w:pPr>
      <w:r>
        <w:rPr>
          <w:b/>
          <w:color w:val="CC0000"/>
          <w:sz w:val="22"/>
        </w:rPr>
        <w:t>2. D</w:t>
      </w:r>
      <w:r>
        <w:rPr>
          <w:color w:val="666666"/>
          <w:sz w:val="18"/>
        </w:rPr>
        <w:t xml:space="preserve">  伽利略是意大利人，他最早用望远镜系统观测天体，被称为“现代观测天文学之父”。</w:t>
      </w:r>
    </w:p>
    <w:p w14:paraId="5EC1B530" w14:textId="77777777" w:rsidR="00546A2D" w:rsidRDefault="00000000">
      <w:pPr>
        <w:spacing w:before="60" w:after="60"/>
        <w:rPr>
          <w:rFonts w:hint="eastAsia"/>
        </w:rPr>
      </w:pPr>
      <w:r>
        <w:rPr>
          <w:b/>
          <w:color w:val="CC0000"/>
          <w:sz w:val="22"/>
        </w:rPr>
        <w:t>3. A</w:t>
      </w:r>
      <w:r>
        <w:rPr>
          <w:color w:val="666666"/>
          <w:sz w:val="18"/>
        </w:rPr>
        <w:t xml:space="preserve">  全天肉眼可见的恒星约6000颗，任一时刻地平之上大约只能看到3000颗。</w:t>
      </w:r>
    </w:p>
    <w:p w14:paraId="4850E53A" w14:textId="77777777" w:rsidR="00546A2D" w:rsidRDefault="00000000">
      <w:pPr>
        <w:spacing w:before="60" w:after="60"/>
        <w:rPr>
          <w:rFonts w:hint="eastAsia"/>
        </w:rPr>
      </w:pPr>
      <w:r>
        <w:rPr>
          <w:b/>
          <w:color w:val="CC0000"/>
          <w:sz w:val="22"/>
        </w:rPr>
        <w:t>4. C</w:t>
      </w:r>
      <w:r>
        <w:rPr>
          <w:color w:val="666666"/>
          <w:sz w:val="18"/>
        </w:rPr>
        <w:t xml:space="preserve">  岁星即木星。古人发现木星约12年绕天一周（实际11.86年），每年镇守一个星次，故称岁星。</w:t>
      </w:r>
    </w:p>
    <w:p w14:paraId="6276C666" w14:textId="77777777" w:rsidR="00546A2D" w:rsidRDefault="00000000">
      <w:pPr>
        <w:spacing w:before="60" w:after="60"/>
        <w:rPr>
          <w:rFonts w:hint="eastAsia"/>
        </w:rPr>
      </w:pPr>
      <w:r>
        <w:rPr>
          <w:b/>
          <w:color w:val="CC0000"/>
          <w:sz w:val="22"/>
        </w:rPr>
        <w:t>5. B</w:t>
      </w:r>
      <w:r>
        <w:rPr>
          <w:color w:val="666666"/>
          <w:sz w:val="18"/>
        </w:rPr>
        <w:t xml:space="preserve">  一个亮点能持续约2分钟、缓慢移动、亮度渐亮并在最亮时突然消失——这是国际空间站过境并进入地球地影的典型特征：空间站过境可持续2~6分钟，进入地影后会在几秒内迅速变暗“消失”；流星从出现到熄灭只有零点几秒到几秒钟，彗星在星空中几乎不动，UFO不属于天文解释。故选B。</w:t>
      </w:r>
    </w:p>
    <w:p w14:paraId="01A61937" w14:textId="77777777" w:rsidR="00546A2D" w:rsidRDefault="00000000">
      <w:pPr>
        <w:spacing w:before="60" w:after="60"/>
        <w:rPr>
          <w:rFonts w:hint="eastAsia"/>
        </w:rPr>
      </w:pPr>
      <w:r>
        <w:rPr>
          <w:b/>
          <w:color w:val="CC0000"/>
          <w:sz w:val="22"/>
        </w:rPr>
        <w:t>6. D</w:t>
      </w:r>
      <w:r>
        <w:rPr>
          <w:color w:val="666666"/>
          <w:sz w:val="18"/>
        </w:rPr>
        <w:t xml:space="preserve">  中国天文日定在每年10月30日。1922年10月30日，中国天文学会在北京古观象台（当时为中央观象台）召开成立大会，这是我国现代天文学事业起步的标志；1992年起设立“中国天文日”以资纪念，同时作为面向公众的天文科普日。</w:t>
      </w:r>
    </w:p>
    <w:p w14:paraId="5C220482" w14:textId="77777777" w:rsidR="00546A2D" w:rsidRDefault="00000000">
      <w:pPr>
        <w:spacing w:before="60" w:after="60"/>
        <w:rPr>
          <w:rFonts w:hint="eastAsia"/>
        </w:rPr>
      </w:pPr>
      <w:r>
        <w:rPr>
          <w:b/>
          <w:color w:val="CC0000"/>
          <w:sz w:val="22"/>
        </w:rPr>
        <w:t>7. D</w:t>
      </w:r>
      <w:r>
        <w:rPr>
          <w:color w:val="666666"/>
          <w:sz w:val="18"/>
        </w:rPr>
        <w:t xml:space="preserve">  国际天文奥林匹克竞赛（IAO）等赛事有给获奖选手命名小行星的传统，自1990年代中期中国组队参赛以来，历届获得奖牌的多位中学生先后得到小行星命名，到2008年累计已超过20人（另有叶泉志等中学生通过发现小行星获得命名权）。故选D。</w:t>
      </w:r>
    </w:p>
    <w:p w14:paraId="2013CB8B" w14:textId="77777777" w:rsidR="00546A2D" w:rsidRDefault="00000000">
      <w:pPr>
        <w:spacing w:before="60" w:after="60"/>
        <w:rPr>
          <w:rFonts w:hint="eastAsia"/>
        </w:rPr>
      </w:pPr>
      <w:r>
        <w:rPr>
          <w:b/>
          <w:color w:val="CC0000"/>
          <w:sz w:val="22"/>
        </w:rPr>
        <w:t>8. C</w:t>
      </w:r>
      <w:r>
        <w:rPr>
          <w:color w:val="666666"/>
          <w:sz w:val="18"/>
        </w:rPr>
        <w:t xml:space="preserve">  2007年中国选手在第12届IAO、第1届IOAA和第3届APAO三项赛事中合计获得28枚奖牌，其中在厦门举行的第3届亚太天文奥赛获奖最多。</w:t>
      </w:r>
    </w:p>
    <w:p w14:paraId="32744A0C" w14:textId="77777777" w:rsidR="00546A2D" w:rsidRDefault="00000000">
      <w:pPr>
        <w:spacing w:before="60" w:after="60"/>
        <w:rPr>
          <w:rFonts w:hint="eastAsia"/>
        </w:rPr>
      </w:pPr>
      <w:r>
        <w:rPr>
          <w:b/>
          <w:color w:val="CC0000"/>
          <w:sz w:val="22"/>
        </w:rPr>
        <w:t>9. A</w:t>
      </w:r>
      <w:r>
        <w:rPr>
          <w:color w:val="666666"/>
          <w:sz w:val="18"/>
        </w:rPr>
        <w:t xml:space="preserve">  1965年3月18日，苏联宇航员列昂诺夫走出上升2号飞船，完成了人类第一次太空漫步。</w:t>
      </w:r>
    </w:p>
    <w:p w14:paraId="32496AD4" w14:textId="77777777" w:rsidR="00546A2D" w:rsidRDefault="00000000">
      <w:pPr>
        <w:spacing w:before="60" w:after="60"/>
        <w:rPr>
          <w:rFonts w:hint="eastAsia"/>
        </w:rPr>
      </w:pPr>
      <w:r>
        <w:rPr>
          <w:b/>
          <w:color w:val="CC0000"/>
          <w:sz w:val="22"/>
        </w:rPr>
        <w:t>10. B</w:t>
      </w:r>
      <w:r>
        <w:rPr>
          <w:color w:val="666666"/>
          <w:sz w:val="18"/>
        </w:rPr>
        <w:t xml:space="preserve">  2007年1月过近日点的麦克诺特彗星（C/2006 P1）亮度达-5等以上，白天都能看到，被称为“世纪大彗星”。</w:t>
      </w:r>
    </w:p>
    <w:p w14:paraId="459410E5" w14:textId="77777777" w:rsidR="00546A2D" w:rsidRDefault="00000000">
      <w:pPr>
        <w:spacing w:before="60" w:after="60"/>
        <w:rPr>
          <w:rFonts w:hint="eastAsia"/>
        </w:rPr>
      </w:pPr>
      <w:r>
        <w:rPr>
          <w:b/>
          <w:color w:val="CC0000"/>
          <w:sz w:val="22"/>
        </w:rPr>
        <w:t>11. B</w:t>
      </w:r>
      <w:r>
        <w:rPr>
          <w:color w:val="666666"/>
          <w:sz w:val="18"/>
        </w:rPr>
        <w:t xml:space="preserve">  2007年10月24日，周期彗星17P/Holmes在英仙座突然爆发，亮度从17等猛增到2.5等，增亮约100万倍。</w:t>
      </w:r>
    </w:p>
    <w:p w14:paraId="5C58FEC7" w14:textId="77777777" w:rsidR="00546A2D" w:rsidRDefault="00000000">
      <w:pPr>
        <w:spacing w:before="60" w:after="60"/>
        <w:rPr>
          <w:rFonts w:hint="eastAsia"/>
        </w:rPr>
      </w:pPr>
      <w:r>
        <w:rPr>
          <w:b/>
          <w:color w:val="CC0000"/>
          <w:sz w:val="22"/>
        </w:rPr>
        <w:t>12. D</w:t>
      </w:r>
      <w:r>
        <w:rPr>
          <w:color w:val="666666"/>
          <w:sz w:val="18"/>
        </w:rPr>
        <w:t xml:space="preserve">  9月11日的日偏食只发生在南美洲南部，中国完全看不到；3月19日的日偏食、8月28日的月全食我国都能看到，3月4日月全食在我国西部月落前也有部分可见。</w:t>
      </w:r>
    </w:p>
    <w:p w14:paraId="5D32ED1C" w14:textId="77777777" w:rsidR="00546A2D" w:rsidRDefault="00000000">
      <w:pPr>
        <w:spacing w:before="60" w:after="60"/>
        <w:rPr>
          <w:rFonts w:hint="eastAsia"/>
        </w:rPr>
      </w:pPr>
      <w:r>
        <w:rPr>
          <w:b/>
          <w:color w:val="CC0000"/>
          <w:sz w:val="22"/>
        </w:rPr>
        <w:t>13. B</w:t>
      </w:r>
      <w:r>
        <w:rPr>
          <w:color w:val="666666"/>
          <w:sz w:val="18"/>
        </w:rPr>
        <w:t xml:space="preserve">  太阳直径约139万km，地月距离约38万km，两者之比约3.7，即太阳直径约为地月距离的4倍。</w:t>
      </w:r>
    </w:p>
    <w:p w14:paraId="05BF3CB1" w14:textId="77777777" w:rsidR="00546A2D" w:rsidRDefault="00000000">
      <w:pPr>
        <w:spacing w:before="60" w:after="60"/>
        <w:rPr>
          <w:rFonts w:hint="eastAsia"/>
        </w:rPr>
      </w:pPr>
      <w:r>
        <w:rPr>
          <w:b/>
          <w:color w:val="CC0000"/>
          <w:sz w:val="22"/>
        </w:rPr>
        <w:t>14. C</w:t>
      </w:r>
      <w:r>
        <w:rPr>
          <w:color w:val="666666"/>
          <w:sz w:val="18"/>
        </w:rPr>
        <w:t xml:space="preserve">  近地小行星在冲日前后离地球最近、整夜可见，且相位最圆，是地面光学望远镜观测的最佳时机。</w:t>
      </w:r>
    </w:p>
    <w:p w14:paraId="14880CE6" w14:textId="77777777" w:rsidR="00546A2D" w:rsidRDefault="00000000">
      <w:pPr>
        <w:spacing w:before="60" w:after="60"/>
        <w:rPr>
          <w:rFonts w:hint="eastAsia"/>
        </w:rPr>
      </w:pPr>
      <w:r>
        <w:rPr>
          <w:b/>
          <w:color w:val="CC0000"/>
          <w:sz w:val="22"/>
        </w:rPr>
        <w:t>15. C</w:t>
      </w:r>
      <w:r>
        <w:rPr>
          <w:color w:val="666666"/>
          <w:sz w:val="18"/>
        </w:rPr>
        <w:t xml:space="preserve">  悉尼位于南半球，正午太阳在正北方。面向太阳站立时，太阳因地球自转自东向西移动，一小时内的视运动方向是向西（即向观测者的左侧）。</w:t>
      </w:r>
    </w:p>
    <w:p w14:paraId="426388AE" w14:textId="77777777" w:rsidR="00546A2D" w:rsidRDefault="00000000">
      <w:pPr>
        <w:spacing w:before="60" w:after="60"/>
        <w:rPr>
          <w:rFonts w:hint="eastAsia"/>
        </w:rPr>
      </w:pPr>
      <w:r>
        <w:rPr>
          <w:b/>
          <w:color w:val="CC0000"/>
          <w:sz w:val="22"/>
        </w:rPr>
        <w:lastRenderedPageBreak/>
        <w:t>16. D</w:t>
      </w:r>
      <w:r>
        <w:rPr>
          <w:color w:val="666666"/>
          <w:sz w:val="18"/>
        </w:rPr>
        <w:t xml:space="preserve">  后发座流星雨是小流量流星雨，活跃期在12月中旬前后，极大在12月16日左右。</w:t>
      </w:r>
    </w:p>
    <w:p w14:paraId="7F7F4CBB" w14:textId="77777777" w:rsidR="00546A2D" w:rsidRDefault="00000000">
      <w:pPr>
        <w:spacing w:before="60" w:after="60"/>
        <w:rPr>
          <w:rFonts w:hint="eastAsia"/>
        </w:rPr>
      </w:pPr>
      <w:r>
        <w:rPr>
          <w:b/>
          <w:color w:val="CC0000"/>
          <w:sz w:val="22"/>
        </w:rPr>
        <w:t>17. D</w:t>
      </w:r>
      <w:r>
        <w:rPr>
          <w:color w:val="666666"/>
          <w:sz w:val="18"/>
        </w:rPr>
        <w:t xml:space="preserve">  星座只是天球上的区域划分，成员星彼此相距悬殊（显微镜座最亮星α约33光年，暗星可达上千光年），谈“星座的距离”没有意义。</w:t>
      </w:r>
    </w:p>
    <w:p w14:paraId="51AF93C0" w14:textId="77777777" w:rsidR="00546A2D" w:rsidRDefault="00000000">
      <w:pPr>
        <w:spacing w:before="60" w:after="60"/>
        <w:rPr>
          <w:rFonts w:hint="eastAsia"/>
        </w:rPr>
      </w:pPr>
      <w:r>
        <w:rPr>
          <w:b/>
          <w:color w:val="CC0000"/>
          <w:sz w:val="22"/>
        </w:rPr>
        <w:t>18. C</w:t>
      </w:r>
      <w:r>
        <w:rPr>
          <w:color w:val="666666"/>
          <w:sz w:val="18"/>
        </w:rPr>
        <w:t xml:space="preserve">  从月球看，地球的角直径约1.9°，远大于太阳的0.5°，地球总能把太阳整个遮住，只会发生日全食（以及初亏、复圆的偏食阶段），不可能出现日环食。</w:t>
      </w:r>
    </w:p>
    <w:p w14:paraId="57C4034B" w14:textId="77777777" w:rsidR="00546A2D" w:rsidRDefault="00000000">
      <w:pPr>
        <w:spacing w:before="60" w:after="60"/>
        <w:rPr>
          <w:rFonts w:hint="eastAsia"/>
        </w:rPr>
      </w:pPr>
      <w:r>
        <w:rPr>
          <w:b/>
          <w:color w:val="CC0000"/>
          <w:sz w:val="22"/>
        </w:rPr>
        <w:t>19. D</w:t>
      </w:r>
      <w:r>
        <w:rPr>
          <w:color w:val="666666"/>
          <w:sz w:val="18"/>
        </w:rPr>
        <w:t xml:space="preserve">  24节气按太阳在黄道上的位置（黄经每15°一个节气）划分，本质反映的是地球公转造成的太阳直射点变化。</w:t>
      </w:r>
    </w:p>
    <w:p w14:paraId="15BF2638" w14:textId="77777777" w:rsidR="00546A2D" w:rsidRDefault="00000000">
      <w:pPr>
        <w:spacing w:before="60" w:after="60"/>
        <w:rPr>
          <w:rFonts w:hint="eastAsia"/>
        </w:rPr>
      </w:pPr>
      <w:r>
        <w:rPr>
          <w:b/>
          <w:color w:val="CC0000"/>
          <w:sz w:val="22"/>
        </w:rPr>
        <w:t>20. D</w:t>
      </w:r>
      <w:r>
        <w:rPr>
          <w:color w:val="666666"/>
          <w:sz w:val="18"/>
        </w:rPr>
        <w:t xml:space="preserve">  猎户座“三星”（参宿一、二、三）赤经约5h35m。春节期间它们上中天（正南）大约在21~22时，故“三星正南，家家拜年”说的是21时前后的天象。</w:t>
      </w:r>
    </w:p>
    <w:p w14:paraId="612A013E" w14:textId="77777777" w:rsidR="00546A2D" w:rsidRDefault="00000000">
      <w:pPr>
        <w:spacing w:before="60" w:after="60"/>
        <w:rPr>
          <w:rFonts w:hint="eastAsia"/>
        </w:rPr>
      </w:pPr>
      <w:r>
        <w:rPr>
          <w:b/>
          <w:color w:val="CC0000"/>
          <w:sz w:val="22"/>
        </w:rPr>
        <w:t>21. B</w:t>
      </w:r>
      <w:r>
        <w:rPr>
          <w:color w:val="666666"/>
          <w:sz w:val="18"/>
        </w:rPr>
        <w:t xml:space="preserve">  由于月球天平动，地球上的观测者一年中累计能看到月面的约59%，接近60%。</w:t>
      </w:r>
    </w:p>
    <w:p w14:paraId="237E8BA1" w14:textId="77777777" w:rsidR="00546A2D" w:rsidRDefault="00000000">
      <w:pPr>
        <w:spacing w:before="60" w:after="60"/>
        <w:rPr>
          <w:rFonts w:hint="eastAsia"/>
        </w:rPr>
      </w:pPr>
      <w:r>
        <w:rPr>
          <w:b/>
          <w:color w:val="CC0000"/>
          <w:sz w:val="22"/>
        </w:rPr>
        <w:t>22. A</w:t>
      </w:r>
      <w:r>
        <w:rPr>
          <w:color w:val="666666"/>
          <w:sz w:val="18"/>
        </w:rPr>
        <w:t xml:space="preserve">  本题按原卷答案为A。北京天文馆1957年9月建成开放，2007年恰是建馆50周年；金秋览月、天文馆专业委员会成立也都是2007年的事。</w:t>
      </w:r>
    </w:p>
    <w:p w14:paraId="48BF6CBD" w14:textId="77777777" w:rsidR="00546A2D" w:rsidRDefault="00000000">
      <w:pPr>
        <w:spacing w:before="60" w:after="60"/>
        <w:rPr>
          <w:rFonts w:hint="eastAsia"/>
        </w:rPr>
      </w:pPr>
      <w:r>
        <w:rPr>
          <w:b/>
          <w:color w:val="CC0000"/>
          <w:sz w:val="22"/>
        </w:rPr>
        <w:t>23. D</w:t>
      </w:r>
      <w:r>
        <w:rPr>
          <w:color w:val="666666"/>
          <w:sz w:val="18"/>
        </w:rPr>
        <w:t xml:space="preserve">  陈-高彗星（C/2008 C1）是2008年2月1日由陈韬、高兴发现的，不在2007年；日本“月亮女神”确实在2007年9月14日发射成功，叶泉志获苏梅克近地天体奖、叶泉志与林启生发现鹿林彗星也都是2007年的事。</w:t>
      </w:r>
    </w:p>
    <w:p w14:paraId="72BB72E9" w14:textId="77777777" w:rsidR="00546A2D" w:rsidRDefault="00000000">
      <w:pPr>
        <w:spacing w:before="60" w:after="60"/>
        <w:rPr>
          <w:rFonts w:hint="eastAsia"/>
        </w:rPr>
      </w:pPr>
      <w:r>
        <w:rPr>
          <w:b/>
          <w:color w:val="CC0000"/>
          <w:sz w:val="22"/>
        </w:rPr>
        <w:t>24. C</w:t>
      </w:r>
      <w:r>
        <w:rPr>
          <w:color w:val="666666"/>
          <w:sz w:val="18"/>
        </w:rPr>
        <w:t xml:space="preserve">  恒星时与地方时之差约等于“太阳赤经-12h”。手表的恒星时读数比实际时刻快半小时，说明当时太阳赤经约11h30m，对应9月中旬（秋分前一周多）。</w:t>
      </w:r>
    </w:p>
    <w:p w14:paraId="1C345633" w14:textId="77777777" w:rsidR="00546A2D" w:rsidRDefault="00000000">
      <w:pPr>
        <w:spacing w:before="60" w:after="60"/>
        <w:rPr>
          <w:rFonts w:hint="eastAsia"/>
        </w:rPr>
      </w:pPr>
      <w:r>
        <w:rPr>
          <w:b/>
          <w:color w:val="CC0000"/>
          <w:sz w:val="22"/>
        </w:rPr>
        <w:t>25. A</w:t>
      </w:r>
      <w:r>
        <w:rPr>
          <w:color w:val="666666"/>
          <w:sz w:val="18"/>
        </w:rPr>
        <w:t xml:space="preserve">  梅西耶马拉松必须在无月夜进行。2008年2月7日恰为朔（新月），而3月21日是望（满月）、4月22日和5月17日也都接近满月，月光会淹没暗弱天体。</w:t>
      </w:r>
    </w:p>
    <w:p w14:paraId="1EDB9841" w14:textId="77777777" w:rsidR="00546A2D" w:rsidRDefault="00000000">
      <w:pPr>
        <w:spacing w:before="60" w:after="60"/>
        <w:rPr>
          <w:rFonts w:hint="eastAsia"/>
        </w:rPr>
      </w:pPr>
      <w:r>
        <w:rPr>
          <w:b/>
          <w:color w:val="CC0000"/>
          <w:sz w:val="22"/>
        </w:rPr>
        <w:t>26. D</w:t>
      </w:r>
      <w:r>
        <w:rPr>
          <w:color w:val="666666"/>
          <w:sz w:val="18"/>
        </w:rPr>
        <w:t xml:space="preserve">  嫦娥一号的VLBI测轨网由上海佘山、北京密云、云南昆明、乌鲁木齐四个站组成，青海德令哈站不在其中。</w:t>
      </w:r>
    </w:p>
    <w:p w14:paraId="696CB227" w14:textId="77777777" w:rsidR="00546A2D" w:rsidRDefault="00000000">
      <w:pPr>
        <w:spacing w:before="60" w:after="60"/>
        <w:rPr>
          <w:rFonts w:hint="eastAsia"/>
        </w:rPr>
      </w:pPr>
      <w:r>
        <w:rPr>
          <w:b/>
          <w:color w:val="CC0000"/>
          <w:sz w:val="22"/>
        </w:rPr>
        <w:t>27. B</w:t>
      </w:r>
      <w:r>
        <w:rPr>
          <w:color w:val="666666"/>
          <w:sz w:val="18"/>
        </w:rPr>
        <w:t xml:space="preserve">  月球截面只有地球的约1/13，又被地球引力聚焦“抢走”大部分来客，只能挡住极小比例的流星体。A的“坠入”说法错（流星体是靠高速运动闯入，而非被引力吸下来）；C的“伴有声音”若指同时听到则错；D多数火流星并没有陨石落地。</w:t>
      </w:r>
    </w:p>
    <w:p w14:paraId="09FB7962" w14:textId="77777777" w:rsidR="00546A2D" w:rsidRDefault="00000000">
      <w:pPr>
        <w:spacing w:before="60" w:after="60"/>
        <w:rPr>
          <w:rFonts w:hint="eastAsia"/>
        </w:rPr>
      </w:pPr>
      <w:r>
        <w:rPr>
          <w:b/>
          <w:color w:val="CC0000"/>
          <w:sz w:val="22"/>
        </w:rPr>
        <w:t>28. B</w:t>
      </w:r>
      <w:r>
        <w:rPr>
          <w:color w:val="666666"/>
          <w:sz w:val="18"/>
        </w:rPr>
        <w:t xml:space="preserve">  天琴座与天鹰座之间隔着天鹅座、武仙座（以及天箭座、狐狸座），并不相邻。白羊座与三角座、双子座与猎户座、仙女座与飞马座都是相邻星座。</w:t>
      </w:r>
    </w:p>
    <w:p w14:paraId="0F6C57B5" w14:textId="77777777" w:rsidR="00546A2D" w:rsidRDefault="00000000">
      <w:pPr>
        <w:spacing w:before="60" w:after="60"/>
        <w:rPr>
          <w:rFonts w:hint="eastAsia"/>
        </w:rPr>
      </w:pPr>
      <w:r>
        <w:rPr>
          <w:b/>
          <w:color w:val="CC0000"/>
          <w:sz w:val="22"/>
        </w:rPr>
        <w:t>29. C</w:t>
      </w:r>
      <w:r>
        <w:rPr>
          <w:color w:val="666666"/>
          <w:sz w:val="18"/>
        </w:rPr>
        <w:t xml:space="preserve">  600÷15=40倍，1000÷25=40倍，两者放大倍数相同；口径相同则分辨率、极限星等也相同，唯一明显不同的是视场——焦距短的600mm那台视场更大。</w:t>
      </w:r>
    </w:p>
    <w:p w14:paraId="4A6D6995" w14:textId="77777777" w:rsidR="00546A2D" w:rsidRDefault="00000000">
      <w:pPr>
        <w:spacing w:before="60" w:after="60"/>
        <w:rPr>
          <w:rFonts w:hint="eastAsia"/>
        </w:rPr>
      </w:pPr>
      <w:r>
        <w:rPr>
          <w:b/>
          <w:color w:val="CC0000"/>
          <w:sz w:val="22"/>
        </w:rPr>
        <w:t>30. C</w:t>
      </w:r>
      <w:r>
        <w:rPr>
          <w:color w:val="666666"/>
          <w:sz w:val="18"/>
        </w:rPr>
        <w:t xml:space="preserve">  冰穹A位于南纬约80°，只能观测赤纬约-10°以南的天区，北天绝大部分天体永远看不到，可观测天体范围小。低温是工程上的困难，极夜恰好带来连续数月的可观测时间，大气宁静度也极好，这几点都不是观测上的“不利”。</w:t>
      </w:r>
    </w:p>
    <w:p w14:paraId="6278671F" w14:textId="77777777" w:rsidR="00546A2D" w:rsidRDefault="00000000">
      <w:pPr>
        <w:spacing w:before="60" w:after="60"/>
        <w:rPr>
          <w:rFonts w:hint="eastAsia"/>
        </w:rPr>
      </w:pPr>
      <w:r>
        <w:rPr>
          <w:b/>
          <w:color w:val="CC0000"/>
          <w:sz w:val="22"/>
        </w:rPr>
        <w:t>31. B</w:t>
      </w:r>
      <w:r>
        <w:rPr>
          <w:color w:val="666666"/>
          <w:sz w:val="18"/>
        </w:rPr>
        <w:t xml:space="preserve">  11月下旬狮子座流星雨的辐射点在赤经约10h、赤纬+22°。乌鲁木齐（东经88°）当地21时30分时，辐射点还在地平线以下约12°，不可能在一小时内看到3颗群内流星。</w:t>
      </w:r>
    </w:p>
    <w:p w14:paraId="401902FA" w14:textId="77777777" w:rsidR="00546A2D" w:rsidRDefault="00000000">
      <w:pPr>
        <w:spacing w:before="60" w:after="60"/>
        <w:rPr>
          <w:rFonts w:hint="eastAsia"/>
        </w:rPr>
      </w:pPr>
      <w:r>
        <w:rPr>
          <w:b/>
          <w:color w:val="CC0000"/>
          <w:sz w:val="22"/>
        </w:rPr>
        <w:t>32. A</w:t>
      </w:r>
      <w:r>
        <w:rPr>
          <w:color w:val="666666"/>
          <w:sz w:val="18"/>
        </w:rPr>
        <w:t xml:space="preserve">  M13位于武仙座，与天琴座的边界只相距几度；飞马座、双鱼座、狮子座都在30°以上。</w:t>
      </w:r>
    </w:p>
    <w:p w14:paraId="1A940E2F" w14:textId="77777777" w:rsidR="00546A2D" w:rsidRDefault="00000000">
      <w:pPr>
        <w:spacing w:before="60" w:after="60"/>
        <w:rPr>
          <w:rFonts w:hint="eastAsia"/>
        </w:rPr>
      </w:pPr>
      <w:r>
        <w:rPr>
          <w:b/>
          <w:color w:val="CC0000"/>
          <w:sz w:val="22"/>
        </w:rPr>
        <w:t>33. B</w:t>
      </w:r>
      <w:r>
        <w:rPr>
          <w:color w:val="666666"/>
          <w:sz w:val="18"/>
        </w:rPr>
        <w:t xml:space="preserve">  M31距离约254万光年，是四个选项中最远的；M22约1万光年、M42约1340光年、M45约440光年。</w:t>
      </w:r>
    </w:p>
    <w:p w14:paraId="3CF0E0FD" w14:textId="77777777" w:rsidR="00546A2D" w:rsidRDefault="00000000">
      <w:pPr>
        <w:spacing w:before="60" w:after="60"/>
        <w:rPr>
          <w:rFonts w:hint="eastAsia"/>
        </w:rPr>
      </w:pPr>
      <w:r>
        <w:rPr>
          <w:b/>
          <w:color w:val="CC0000"/>
          <w:sz w:val="22"/>
        </w:rPr>
        <w:t>34. B</w:t>
      </w:r>
      <w:r>
        <w:rPr>
          <w:color w:val="666666"/>
          <w:sz w:val="18"/>
        </w:rPr>
        <w:t xml:space="preserve">  月食只能发生在望日且月球靠近黄白交点，而正月十五恰好落在交点附近的概率约为十分之一，所以元宵节月全食虽不罕见但也并不常有。</w:t>
      </w:r>
    </w:p>
    <w:p w14:paraId="7FF4216C" w14:textId="77777777" w:rsidR="00546A2D" w:rsidRDefault="00000000">
      <w:pPr>
        <w:spacing w:before="60" w:after="60"/>
        <w:rPr>
          <w:rFonts w:hint="eastAsia"/>
        </w:rPr>
      </w:pPr>
      <w:r>
        <w:rPr>
          <w:b/>
          <w:color w:val="CC0000"/>
          <w:sz w:val="22"/>
        </w:rPr>
        <w:t>35. D</w:t>
      </w:r>
      <w:r>
        <w:rPr>
          <w:color w:val="666666"/>
          <w:sz w:val="18"/>
        </w:rPr>
        <w:t xml:space="preserve">  半长轴a=(1+100000)/2=50000AU，由开普勒第三定律T=a^1.5=50000^1.5≈1.1×10⁷年，即约1000万年。</w:t>
      </w:r>
    </w:p>
    <w:sectPr w:rsidR="00546A2D"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6221001">
    <w:abstractNumId w:val="8"/>
  </w:num>
  <w:num w:numId="2" w16cid:durableId="68501969">
    <w:abstractNumId w:val="6"/>
  </w:num>
  <w:num w:numId="3" w16cid:durableId="1260796799">
    <w:abstractNumId w:val="5"/>
  </w:num>
  <w:num w:numId="4" w16cid:durableId="1949192115">
    <w:abstractNumId w:val="4"/>
  </w:num>
  <w:num w:numId="5" w16cid:durableId="1383822190">
    <w:abstractNumId w:val="7"/>
  </w:num>
  <w:num w:numId="6" w16cid:durableId="228079932">
    <w:abstractNumId w:val="3"/>
  </w:num>
  <w:num w:numId="7" w16cid:durableId="173695566">
    <w:abstractNumId w:val="2"/>
  </w:num>
  <w:num w:numId="8" w16cid:durableId="2114157917">
    <w:abstractNumId w:val="1"/>
  </w:num>
  <w:num w:numId="9" w16cid:durableId="1944848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504E"/>
    <w:rsid w:val="0015074B"/>
    <w:rsid w:val="0029639D"/>
    <w:rsid w:val="00326F90"/>
    <w:rsid w:val="00546A2D"/>
    <w:rsid w:val="00A567D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517F0"/>
  <w14:defaultImageDpi w14:val="300"/>
  <w15:docId w15:val="{178425A3-34FC-4633-99D7-592D37AE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2026-10-27T05:36:00Z</dcterms:modified>
  <cp:category/>
</cp:coreProperties>
</file>